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B1EC6" w14:textId="77777777" w:rsidR="004858A2" w:rsidRPr="00DD6A0E" w:rsidRDefault="004858A2" w:rsidP="004858A2">
      <w:pPr>
        <w:pStyle w:val="CRCoverPage"/>
        <w:spacing w:after="180"/>
        <w:rPr>
          <w:rFonts w:eastAsia="SimSun"/>
          <w:b/>
          <w:noProof/>
          <w:sz w:val="22"/>
          <w:szCs w:val="22"/>
        </w:rPr>
      </w:pPr>
      <w:r w:rsidRPr="00DD6A0E">
        <w:rPr>
          <w:rFonts w:eastAsia="SimSun"/>
          <w:b/>
          <w:noProof/>
          <w:sz w:val="22"/>
          <w:szCs w:val="22"/>
        </w:rPr>
        <w:t>3GPP TSG-RAN WG2 Meeting #109 electronic</w:t>
      </w:r>
      <w:r w:rsidRPr="00DD6A0E">
        <w:rPr>
          <w:rFonts w:eastAsia="SimSun"/>
          <w:b/>
          <w:noProof/>
          <w:sz w:val="22"/>
          <w:szCs w:val="22"/>
        </w:rPr>
        <w:tab/>
        <w:t xml:space="preserve">                     </w:t>
      </w:r>
      <w:r>
        <w:rPr>
          <w:rFonts w:eastAsia="SimSun"/>
          <w:b/>
          <w:noProof/>
          <w:sz w:val="22"/>
          <w:szCs w:val="22"/>
        </w:rPr>
        <w:t xml:space="preserve">              </w:t>
      </w:r>
      <w:r w:rsidRPr="00DD6A0E">
        <w:rPr>
          <w:rFonts w:eastAsia="SimSun"/>
          <w:b/>
          <w:noProof/>
          <w:sz w:val="22"/>
          <w:szCs w:val="22"/>
        </w:rPr>
        <w:t xml:space="preserve">     R2-2000922</w:t>
      </w:r>
    </w:p>
    <w:p w14:paraId="7C087D13" w14:textId="73F6053B" w:rsidR="004858A2" w:rsidRDefault="004858A2" w:rsidP="004858A2">
      <w:pPr>
        <w:pStyle w:val="CRCoverPage"/>
        <w:spacing w:after="180"/>
        <w:rPr>
          <w:rFonts w:eastAsia="SimSun"/>
          <w:b/>
          <w:noProof/>
          <w:sz w:val="22"/>
          <w:szCs w:val="22"/>
        </w:rPr>
      </w:pPr>
      <w:r w:rsidRPr="00DD6A0E">
        <w:rPr>
          <w:rFonts w:eastAsia="SimSun"/>
          <w:b/>
          <w:noProof/>
          <w:sz w:val="22"/>
          <w:szCs w:val="22"/>
        </w:rPr>
        <w:t>Elbonia, 24 Feb – 6 Mar 2020</w:t>
      </w:r>
    </w:p>
    <w:p w14:paraId="4033A20B" w14:textId="77777777" w:rsidR="006B5401" w:rsidRPr="00DD6A0E" w:rsidRDefault="006B5401" w:rsidP="004858A2">
      <w:pPr>
        <w:pStyle w:val="CRCoverPage"/>
        <w:spacing w:after="180"/>
        <w:rPr>
          <w:rFonts w:eastAsia="SimSun"/>
          <w:b/>
          <w:noProof/>
          <w:sz w:val="22"/>
          <w:szCs w:val="22"/>
        </w:rPr>
      </w:pPr>
    </w:p>
    <w:p w14:paraId="6CB3385D" w14:textId="47257B08" w:rsidR="004858A2" w:rsidRPr="00DD6A0E" w:rsidRDefault="004858A2" w:rsidP="004858A2">
      <w:pPr>
        <w:pStyle w:val="CRCoverPage"/>
        <w:spacing w:after="180"/>
        <w:rPr>
          <w:rFonts w:eastAsia="SimSun"/>
          <w:b/>
          <w:noProof/>
          <w:sz w:val="22"/>
          <w:szCs w:val="22"/>
        </w:rPr>
      </w:pPr>
      <w:r w:rsidRPr="00DD6A0E">
        <w:rPr>
          <w:rFonts w:eastAsia="SimSun"/>
          <w:b/>
          <w:noProof/>
          <w:sz w:val="22"/>
          <w:szCs w:val="22"/>
        </w:rPr>
        <w:t>Agenda item:</w:t>
      </w:r>
      <w:r w:rsidRPr="00DD6A0E">
        <w:rPr>
          <w:rFonts w:eastAsia="SimSun"/>
          <w:b/>
          <w:noProof/>
          <w:sz w:val="22"/>
          <w:szCs w:val="22"/>
        </w:rPr>
        <w:tab/>
        <w:t xml:space="preserve">6.9.3.1     </w:t>
      </w:r>
    </w:p>
    <w:p w14:paraId="3286285E" w14:textId="77777777" w:rsidR="004858A2" w:rsidRPr="00DD6A0E" w:rsidRDefault="004858A2" w:rsidP="004858A2">
      <w:pPr>
        <w:pStyle w:val="CRCoverPage"/>
        <w:spacing w:after="180"/>
        <w:rPr>
          <w:rFonts w:eastAsia="SimSun"/>
          <w:b/>
          <w:noProof/>
          <w:sz w:val="22"/>
          <w:szCs w:val="22"/>
        </w:rPr>
      </w:pPr>
      <w:r w:rsidRPr="00DD6A0E">
        <w:rPr>
          <w:rFonts w:eastAsia="SimSun"/>
          <w:b/>
          <w:noProof/>
          <w:sz w:val="22"/>
          <w:szCs w:val="22"/>
        </w:rPr>
        <w:t>Source:</w:t>
      </w:r>
      <w:r w:rsidRPr="00DD6A0E">
        <w:rPr>
          <w:rFonts w:eastAsia="SimSun"/>
          <w:b/>
          <w:noProof/>
          <w:sz w:val="22"/>
          <w:szCs w:val="22"/>
        </w:rPr>
        <w:tab/>
        <w:t>CMCC</w:t>
      </w:r>
      <w:bookmarkStart w:id="0" w:name="_GoBack"/>
      <w:bookmarkEnd w:id="0"/>
    </w:p>
    <w:p w14:paraId="5FC77D3B" w14:textId="77777777" w:rsidR="004858A2" w:rsidRPr="00DD6A0E" w:rsidRDefault="004858A2" w:rsidP="004858A2">
      <w:pPr>
        <w:pStyle w:val="CRCoverPage"/>
        <w:spacing w:after="180"/>
        <w:rPr>
          <w:rFonts w:eastAsia="SimSun"/>
          <w:b/>
          <w:noProof/>
          <w:sz w:val="22"/>
          <w:szCs w:val="22"/>
          <w:lang w:val="en-US"/>
        </w:rPr>
      </w:pPr>
      <w:r w:rsidRPr="00DD6A0E">
        <w:rPr>
          <w:rFonts w:eastAsia="SimSun"/>
          <w:b/>
          <w:noProof/>
          <w:sz w:val="22"/>
          <w:szCs w:val="22"/>
        </w:rPr>
        <w:t>Title:</w:t>
      </w:r>
      <w:r w:rsidRPr="00DD6A0E">
        <w:rPr>
          <w:rFonts w:eastAsia="SimSun"/>
          <w:b/>
          <w:noProof/>
          <w:sz w:val="22"/>
          <w:szCs w:val="22"/>
        </w:rPr>
        <w:tab/>
      </w:r>
      <w:r w:rsidRPr="00DD6A0E">
        <w:rPr>
          <w:rFonts w:eastAsia="SimSun"/>
          <w:b/>
          <w:noProof/>
          <w:sz w:val="22"/>
          <w:szCs w:val="22"/>
          <w:lang w:eastAsia="zh-CN"/>
        </w:rPr>
        <w:t>Further consideration on CHO compliance check failure</w:t>
      </w:r>
    </w:p>
    <w:p w14:paraId="6B0B7FDD" w14:textId="77777777" w:rsidR="004858A2" w:rsidRPr="00DD6A0E" w:rsidRDefault="004858A2" w:rsidP="004858A2">
      <w:pPr>
        <w:pStyle w:val="CRCoverPage"/>
        <w:spacing w:after="180"/>
        <w:rPr>
          <w:rFonts w:eastAsia="SimSun"/>
          <w:b/>
          <w:noProof/>
          <w:sz w:val="22"/>
          <w:szCs w:val="22"/>
        </w:rPr>
      </w:pPr>
      <w:r w:rsidRPr="00DD6A0E">
        <w:rPr>
          <w:rFonts w:eastAsia="SimSun"/>
          <w:b/>
          <w:noProof/>
          <w:sz w:val="22"/>
          <w:szCs w:val="22"/>
        </w:rPr>
        <w:t>Document for:</w:t>
      </w:r>
      <w:r w:rsidRPr="00DD6A0E">
        <w:rPr>
          <w:rFonts w:eastAsia="SimSun"/>
          <w:b/>
          <w:noProof/>
          <w:sz w:val="22"/>
          <w:szCs w:val="22"/>
        </w:rPr>
        <w:tab/>
        <w:t>Discussion and Decision</w:t>
      </w:r>
    </w:p>
    <w:p w14:paraId="5025E31B" w14:textId="5CDAA526" w:rsidR="00A6754E" w:rsidRPr="00E6411C" w:rsidRDefault="00A6754E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1FA6D4FA" w14:textId="389FA332" w:rsidR="00D401F3" w:rsidRDefault="00036CE2" w:rsidP="00174EDF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D401F3">
        <w:rPr>
          <w:rFonts w:ascii="Times New Roman" w:hAnsi="Times New Roman" w:cs="Times New Roman"/>
          <w:sz w:val="20"/>
          <w:szCs w:val="20"/>
        </w:rPr>
        <w:t xml:space="preserve">n </w:t>
      </w:r>
      <w:r>
        <w:rPr>
          <w:rFonts w:ascii="Times New Roman" w:hAnsi="Times New Roman" w:cs="Times New Roman"/>
          <w:sz w:val="20"/>
          <w:szCs w:val="20"/>
        </w:rPr>
        <w:t xml:space="preserve">last </w:t>
      </w:r>
      <w:r w:rsidR="00D401F3">
        <w:rPr>
          <w:rFonts w:ascii="Times New Roman" w:hAnsi="Times New Roman" w:cs="Times New Roman"/>
          <w:sz w:val="20"/>
          <w:szCs w:val="20"/>
        </w:rPr>
        <w:t>RAN2</w:t>
      </w:r>
      <w:r w:rsidR="00F91054">
        <w:rPr>
          <w:rFonts w:ascii="Times New Roman" w:hAnsi="Times New Roman" w:cs="Times New Roman"/>
          <w:sz w:val="20"/>
          <w:szCs w:val="20"/>
        </w:rPr>
        <w:t>#</w:t>
      </w:r>
      <w:r w:rsidR="00D401F3">
        <w:rPr>
          <w:rFonts w:ascii="Times New Roman" w:hAnsi="Times New Roman" w:cs="Times New Roman"/>
          <w:sz w:val="20"/>
          <w:szCs w:val="20"/>
        </w:rPr>
        <w:t>108</w:t>
      </w:r>
      <w:r w:rsidR="00F91054">
        <w:rPr>
          <w:rFonts w:ascii="Times New Roman" w:hAnsi="Times New Roman" w:cs="Times New Roman"/>
          <w:sz w:val="20"/>
          <w:szCs w:val="20"/>
        </w:rPr>
        <w:t xml:space="preserve"> meeting</w:t>
      </w:r>
      <w:r w:rsidR="00D401F3">
        <w:rPr>
          <w:rFonts w:ascii="Times New Roman" w:hAnsi="Times New Roman" w:cs="Times New Roman"/>
          <w:sz w:val="20"/>
          <w:szCs w:val="20"/>
        </w:rPr>
        <w:t>, when to check the compliance of the RRC Re</w:t>
      </w:r>
      <w:r w:rsidR="00D401F3" w:rsidRPr="00D401F3">
        <w:rPr>
          <w:rFonts w:ascii="Times New Roman" w:hAnsi="Times New Roman" w:cs="Times New Roman"/>
          <w:sz w:val="20"/>
          <w:szCs w:val="20"/>
        </w:rPr>
        <w:t>configuration</w:t>
      </w:r>
      <w:r w:rsidR="00D401F3">
        <w:rPr>
          <w:rFonts w:ascii="Times New Roman" w:hAnsi="Times New Roman" w:cs="Times New Roman"/>
          <w:sz w:val="20"/>
          <w:szCs w:val="20"/>
        </w:rPr>
        <w:t xml:space="preserve"> about CHO </w:t>
      </w:r>
      <w:r w:rsidR="005B4EEB">
        <w:rPr>
          <w:rFonts w:ascii="Times New Roman" w:hAnsi="Times New Roman" w:cs="Times New Roman"/>
          <w:sz w:val="20"/>
          <w:szCs w:val="20"/>
        </w:rPr>
        <w:t xml:space="preserve">was discussed and it was agreed to </w:t>
      </w:r>
      <w:r w:rsidR="00921894">
        <w:rPr>
          <w:rFonts w:ascii="Times New Roman" w:hAnsi="Times New Roman" w:cs="Times New Roman"/>
          <w:sz w:val="20"/>
          <w:szCs w:val="20"/>
        </w:rPr>
        <w:t xml:space="preserve">be </w:t>
      </w:r>
      <w:r w:rsidR="005B4EEB">
        <w:rPr>
          <w:rFonts w:ascii="Times New Roman" w:hAnsi="Times New Roman" w:cs="Times New Roman"/>
          <w:sz w:val="20"/>
          <w:szCs w:val="20"/>
        </w:rPr>
        <w:t>u</w:t>
      </w:r>
      <w:r w:rsidR="00D401F3">
        <w:rPr>
          <w:rFonts w:ascii="Times New Roman" w:hAnsi="Times New Roman" w:cs="Times New Roman"/>
          <w:sz w:val="20"/>
          <w:szCs w:val="20"/>
        </w:rPr>
        <w:t xml:space="preserve">p to UE </w:t>
      </w:r>
      <w:r w:rsidR="00D401F3" w:rsidRPr="00D401F3">
        <w:rPr>
          <w:rFonts w:ascii="Times New Roman" w:hAnsi="Times New Roman" w:cs="Times New Roman"/>
          <w:sz w:val="20"/>
          <w:szCs w:val="20"/>
        </w:rPr>
        <w:t>implementation</w:t>
      </w:r>
      <w:r w:rsidR="005B4EEB">
        <w:rPr>
          <w:rFonts w:ascii="Times New Roman" w:hAnsi="Times New Roman" w:cs="Times New Roman"/>
          <w:sz w:val="20"/>
          <w:szCs w:val="20"/>
        </w:rPr>
        <w:t xml:space="preserve">. Also, the followed UE behavior after the compliance check failure was specified [1]: </w:t>
      </w:r>
    </w:p>
    <w:p w14:paraId="2C8A6B97" w14:textId="77777777" w:rsidR="00D401F3" w:rsidRPr="00F5413E" w:rsidRDefault="00D401F3" w:rsidP="00D401F3">
      <w:pPr>
        <w:pStyle w:val="Doc-text2"/>
        <w:numPr>
          <w:ilvl w:val="0"/>
          <w:numId w:val="10"/>
        </w:numPr>
        <w:rPr>
          <w:b/>
        </w:rPr>
      </w:pPr>
      <w:r w:rsidRPr="00F5413E">
        <w:rPr>
          <w:b/>
        </w:rPr>
        <w:t xml:space="preserve">If compliance check fails, UE does re-establishment. </w:t>
      </w:r>
    </w:p>
    <w:p w14:paraId="554E4277" w14:textId="77777777" w:rsidR="00D401F3" w:rsidRPr="00F5413E" w:rsidRDefault="00D401F3" w:rsidP="00D401F3">
      <w:pPr>
        <w:pStyle w:val="Doc-text2"/>
        <w:numPr>
          <w:ilvl w:val="0"/>
          <w:numId w:val="10"/>
        </w:numPr>
        <w:rPr>
          <w:b/>
        </w:rPr>
      </w:pPr>
      <w:r w:rsidRPr="00F5413E">
        <w:rPr>
          <w:b/>
        </w:rPr>
        <w:t>No changes needed to running CR</w:t>
      </w:r>
    </w:p>
    <w:p w14:paraId="7BE52352" w14:textId="62572364" w:rsidR="005B4EEB" w:rsidRDefault="005B4EEB" w:rsidP="00174EDF">
      <w:pPr>
        <w:spacing w:beforeLines="50" w:before="120"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>imilar</w:t>
      </w:r>
      <w:r>
        <w:rPr>
          <w:rFonts w:ascii="Times New Roman" w:hAnsi="Times New Roman" w:cs="Times New Roman"/>
          <w:sz w:val="20"/>
          <w:szCs w:val="20"/>
        </w:rPr>
        <w:t xml:space="preserve"> to other reconfiguration failures, the information of CHO compliance check failure is also </w:t>
      </w:r>
      <w:r w:rsidR="0096458C">
        <w:rPr>
          <w:rFonts w:ascii="Times New Roman" w:hAnsi="Times New Roman" w:cs="Times New Roman"/>
          <w:sz w:val="20"/>
          <w:szCs w:val="20"/>
        </w:rPr>
        <w:t>beneficial</w:t>
      </w:r>
      <w:r>
        <w:rPr>
          <w:rFonts w:ascii="Times New Roman" w:hAnsi="Times New Roman" w:cs="Times New Roman"/>
          <w:sz w:val="20"/>
          <w:szCs w:val="20"/>
        </w:rPr>
        <w:t xml:space="preserve"> for the network side to do further </w:t>
      </w:r>
      <w:r w:rsidR="00F91054">
        <w:rPr>
          <w:rFonts w:ascii="Times New Roman" w:hAnsi="Times New Roman" w:cs="Times New Roman"/>
          <w:sz w:val="20"/>
          <w:szCs w:val="20"/>
        </w:rPr>
        <w:t xml:space="preserve">related </w:t>
      </w:r>
      <w:r w:rsidR="004006F5">
        <w:rPr>
          <w:rFonts w:ascii="Times New Roman" w:hAnsi="Times New Roman" w:cs="Times New Roman"/>
          <w:sz w:val="20"/>
          <w:szCs w:val="20"/>
        </w:rPr>
        <w:t xml:space="preserve">correction and </w:t>
      </w:r>
      <w:r>
        <w:rPr>
          <w:rFonts w:ascii="Times New Roman" w:hAnsi="Times New Roman" w:cs="Times New Roman"/>
          <w:sz w:val="20"/>
          <w:szCs w:val="20"/>
        </w:rPr>
        <w:t>optimization</w:t>
      </w:r>
      <w:r w:rsidR="00F91054">
        <w:rPr>
          <w:rFonts w:ascii="Times New Roman" w:hAnsi="Times New Roman" w:cs="Times New Roman"/>
          <w:sz w:val="20"/>
          <w:szCs w:val="20"/>
        </w:rPr>
        <w:t>. This contribution will address the necessity and potential methods to report the information of compliance check failure</w:t>
      </w:r>
      <w:r w:rsidR="00893537">
        <w:rPr>
          <w:rFonts w:ascii="Times New Roman" w:hAnsi="Times New Roman" w:cs="Times New Roman"/>
          <w:sz w:val="20"/>
          <w:szCs w:val="20"/>
        </w:rPr>
        <w:t xml:space="preserve">, </w:t>
      </w:r>
      <w:r w:rsidR="00893537">
        <w:rPr>
          <w:rFonts w:ascii="Times New Roman" w:hAnsi="Times New Roman" w:cs="Times New Roman"/>
          <w:sz w:val="20"/>
          <w:szCs w:val="20"/>
          <w:lang w:val="en-GB"/>
        </w:rPr>
        <w:t>and related UE behaviour</w:t>
      </w:r>
      <w:r w:rsidR="00F91054">
        <w:rPr>
          <w:rFonts w:ascii="Times New Roman" w:hAnsi="Times New Roman" w:cs="Times New Roman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58E9AB3A" w14:textId="3547B2A4" w:rsidR="00F61F98" w:rsidRDefault="00F61F98" w:rsidP="00F61F98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opinion, it is beneficial for the network side to have the information of CHO reconfiguration failure. For example, if network side </w:t>
      </w:r>
      <w:r w:rsidR="00082F16">
        <w:rPr>
          <w:rFonts w:ascii="Times New Roman" w:hAnsi="Times New Roman" w:cs="Times New Roman"/>
          <w:sz w:val="20"/>
          <w:szCs w:val="20"/>
        </w:rPr>
        <w:t>is informed</w:t>
      </w:r>
      <w:r>
        <w:rPr>
          <w:rFonts w:ascii="Times New Roman" w:hAnsi="Times New Roman" w:cs="Times New Roman"/>
          <w:sz w:val="20"/>
          <w:szCs w:val="20"/>
        </w:rPr>
        <w:t xml:space="preserve"> of CHO compliance check failure, e.g. which potential target cell</w:t>
      </w:r>
      <w:r w:rsidR="00082F16">
        <w:rPr>
          <w:rFonts w:ascii="Times New Roman" w:hAnsi="Times New Roman" w:cs="Times New Roman"/>
          <w:sz w:val="20"/>
          <w:szCs w:val="20"/>
        </w:rPr>
        <w:t xml:space="preserve"> the failure </w:t>
      </w:r>
      <w:r w:rsidR="004006F5">
        <w:rPr>
          <w:rFonts w:ascii="Times New Roman" w:hAnsi="Times New Roman" w:cs="Times New Roman" w:hint="eastAsia"/>
          <w:sz w:val="20"/>
          <w:szCs w:val="20"/>
        </w:rPr>
        <w:t>lies</w:t>
      </w:r>
      <w:r w:rsidR="004006F5">
        <w:rPr>
          <w:rFonts w:ascii="Times New Roman" w:hAnsi="Times New Roman" w:cs="Times New Roman"/>
          <w:sz w:val="20"/>
          <w:szCs w:val="20"/>
        </w:rPr>
        <w:t xml:space="preserve"> in</w:t>
      </w:r>
      <w:r>
        <w:rPr>
          <w:rFonts w:ascii="Times New Roman" w:hAnsi="Times New Roman" w:cs="Times New Roman"/>
          <w:sz w:val="20"/>
          <w:szCs w:val="20"/>
        </w:rPr>
        <w:t xml:space="preserve">, which </w:t>
      </w:r>
      <w:r w:rsidR="00082F16">
        <w:rPr>
          <w:rFonts w:ascii="Times New Roman" w:hAnsi="Times New Roman" w:cs="Times New Roman"/>
          <w:sz w:val="20"/>
          <w:szCs w:val="20"/>
        </w:rPr>
        <w:t xml:space="preserve">detailed </w:t>
      </w:r>
      <w:r>
        <w:rPr>
          <w:rFonts w:ascii="Times New Roman" w:hAnsi="Times New Roman" w:cs="Times New Roman"/>
          <w:sz w:val="20"/>
          <w:szCs w:val="20"/>
        </w:rPr>
        <w:t xml:space="preserve">configurations fails, it is possible for the network side to do related </w:t>
      </w:r>
      <w:r>
        <w:rPr>
          <w:rFonts w:ascii="Times New Roman" w:hAnsi="Times New Roman" w:cs="Times New Roman" w:hint="eastAsia"/>
          <w:sz w:val="20"/>
          <w:szCs w:val="20"/>
        </w:rPr>
        <w:t>correction</w:t>
      </w:r>
      <w:r>
        <w:rPr>
          <w:rFonts w:ascii="Times New Roman" w:hAnsi="Times New Roman" w:cs="Times New Roman"/>
          <w:sz w:val="20"/>
          <w:szCs w:val="20"/>
        </w:rPr>
        <w:t xml:space="preserve"> or optimization</w:t>
      </w:r>
      <w:r w:rsidR="00082F16">
        <w:rPr>
          <w:rFonts w:ascii="Times New Roman" w:hAnsi="Times New Roman" w:cs="Times New Roman"/>
          <w:sz w:val="20"/>
          <w:szCs w:val="20"/>
        </w:rPr>
        <w:t xml:space="preserve"> and similar failure could be avoided in the future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082F16">
        <w:rPr>
          <w:rFonts w:ascii="Times New Roman" w:hAnsi="Times New Roman" w:cs="Times New Roman"/>
          <w:sz w:val="20"/>
          <w:szCs w:val="20"/>
        </w:rPr>
        <w:t>On the other hand</w:t>
      </w:r>
      <w:r>
        <w:rPr>
          <w:rFonts w:ascii="Times New Roman" w:hAnsi="Times New Roman" w:cs="Times New Roman"/>
          <w:sz w:val="20"/>
          <w:szCs w:val="20"/>
        </w:rPr>
        <w:t xml:space="preserve">, since potential CHO candidate cells are not aware of the reconfiguration failure and </w:t>
      </w:r>
      <w:r w:rsidR="004006F5">
        <w:rPr>
          <w:rFonts w:ascii="Times New Roman" w:hAnsi="Times New Roman" w:cs="Times New Roman"/>
          <w:sz w:val="20"/>
          <w:szCs w:val="20"/>
        </w:rPr>
        <w:t>subsequent</w:t>
      </w:r>
      <w:r>
        <w:rPr>
          <w:rFonts w:ascii="Times New Roman" w:hAnsi="Times New Roman" w:cs="Times New Roman"/>
          <w:sz w:val="20"/>
          <w:szCs w:val="20"/>
        </w:rPr>
        <w:t xml:space="preserve"> re-establishment made by the UE, they will still keep the </w:t>
      </w:r>
      <w:r w:rsidRPr="00B520E6">
        <w:rPr>
          <w:rFonts w:ascii="Times New Roman" w:hAnsi="Times New Roman" w:cs="Times New Roman"/>
          <w:sz w:val="20"/>
          <w:szCs w:val="20"/>
        </w:rPr>
        <w:t>C-RNTI</w:t>
      </w:r>
      <w:r>
        <w:rPr>
          <w:rFonts w:ascii="Times New Roman" w:hAnsi="Times New Roman" w:cs="Times New Roman"/>
          <w:sz w:val="20"/>
          <w:szCs w:val="20"/>
        </w:rPr>
        <w:t xml:space="preserve"> and dedicated RACH resources allocation for the UE, which will obviously cause the waste of network resource, especially for </w:t>
      </w:r>
      <w:r w:rsidR="00082F16">
        <w:rPr>
          <w:rFonts w:ascii="Times New Roman" w:hAnsi="Times New Roman" w:cs="Times New Roman"/>
          <w:sz w:val="20"/>
          <w:szCs w:val="20"/>
        </w:rPr>
        <w:t xml:space="preserve">the cases of </w:t>
      </w:r>
      <w:r>
        <w:rPr>
          <w:rFonts w:ascii="Times New Roman" w:hAnsi="Times New Roman" w:cs="Times New Roman"/>
          <w:sz w:val="20"/>
          <w:szCs w:val="20"/>
        </w:rPr>
        <w:t xml:space="preserve">multiple potential target cells. </w:t>
      </w:r>
    </w:p>
    <w:p w14:paraId="4D88AC54" w14:textId="1999E3BF" w:rsidR="00F61F98" w:rsidRDefault="00F61F98" w:rsidP="00174EDF">
      <w:pPr>
        <w:spacing w:beforeLines="50" w:before="120" w:after="180"/>
        <w:jc w:val="both"/>
        <w:rPr>
          <w:rFonts w:ascii="Times New Roman" w:hAnsi="Times New Roman"/>
          <w:szCs w:val="20"/>
        </w:rPr>
      </w:pPr>
      <w:r w:rsidRPr="006C1BC3">
        <w:rPr>
          <w:rFonts w:ascii="Times New Roman" w:hAnsi="Times New Roman" w:cs="Times New Roman" w:hint="eastAsia"/>
          <w:b/>
          <w:sz w:val="20"/>
          <w:szCs w:val="20"/>
        </w:rPr>
        <w:t>O</w:t>
      </w:r>
      <w:r w:rsidRPr="006C1BC3">
        <w:rPr>
          <w:rFonts w:ascii="Times New Roman" w:hAnsi="Times New Roman" w:cs="Times New Roman"/>
          <w:b/>
          <w:sz w:val="20"/>
          <w:szCs w:val="20"/>
        </w:rPr>
        <w:t xml:space="preserve">bservation </w:t>
      </w:r>
      <w:r w:rsidR="00082F16">
        <w:rPr>
          <w:rFonts w:ascii="Times New Roman" w:hAnsi="Times New Roman" w:cs="Times New Roman"/>
          <w:b/>
          <w:sz w:val="20"/>
          <w:szCs w:val="20"/>
        </w:rPr>
        <w:t>1</w:t>
      </w:r>
      <w:r w:rsidRPr="006C1BC3">
        <w:rPr>
          <w:rFonts w:ascii="Times New Roman" w:hAnsi="Times New Roman" w:cs="Times New Roman"/>
          <w:b/>
          <w:sz w:val="20"/>
          <w:szCs w:val="20"/>
        </w:rPr>
        <w:t xml:space="preserve">: It is </w:t>
      </w:r>
      <w:r>
        <w:rPr>
          <w:rFonts w:ascii="Times New Roman" w:hAnsi="Times New Roman" w:cs="Times New Roman"/>
          <w:b/>
          <w:sz w:val="20"/>
          <w:szCs w:val="20"/>
        </w:rPr>
        <w:t>beneficial</w:t>
      </w:r>
      <w:r w:rsidRPr="006C1BC3">
        <w:rPr>
          <w:rFonts w:ascii="Times New Roman" w:hAnsi="Times New Roman" w:cs="Times New Roman"/>
          <w:b/>
          <w:sz w:val="20"/>
          <w:szCs w:val="20"/>
        </w:rPr>
        <w:t xml:space="preserve"> for the network side to be informed </w:t>
      </w:r>
      <w:r>
        <w:rPr>
          <w:rFonts w:ascii="Times New Roman" w:hAnsi="Times New Roman" w:cs="Times New Roman"/>
          <w:b/>
          <w:sz w:val="20"/>
          <w:szCs w:val="20"/>
        </w:rPr>
        <w:t xml:space="preserve">of </w:t>
      </w:r>
      <w:r w:rsidRPr="006C1BC3">
        <w:rPr>
          <w:rFonts w:ascii="Times New Roman" w:hAnsi="Times New Roman" w:cs="Times New Roman"/>
          <w:b/>
          <w:sz w:val="20"/>
          <w:szCs w:val="20"/>
        </w:rPr>
        <w:t>the CHO compliance check failure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051CA144" w14:textId="482D1BF4" w:rsidR="00CB4CDC" w:rsidRPr="00174EDF" w:rsidRDefault="000A1E16" w:rsidP="00174EDF">
      <w:pPr>
        <w:spacing w:beforeLines="50" w:before="120" w:after="18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="00FD7451">
        <w:rPr>
          <w:rFonts w:ascii="Times New Roman" w:hAnsi="Times New Roman" w:cs="Times New Roman"/>
          <w:sz w:val="20"/>
          <w:szCs w:val="20"/>
        </w:rPr>
        <w:t>trad</w:t>
      </w:r>
      <w:r w:rsidR="002F52C9">
        <w:rPr>
          <w:rFonts w:ascii="Times New Roman" w:hAnsi="Times New Roman" w:cs="Times New Roman"/>
          <w:sz w:val="20"/>
          <w:szCs w:val="20"/>
        </w:rPr>
        <w:t>itional</w:t>
      </w:r>
      <w:r w:rsidR="00743939">
        <w:rPr>
          <w:rFonts w:ascii="Times New Roman" w:hAnsi="Times New Roman" w:cs="Times New Roman"/>
          <w:sz w:val="20"/>
          <w:szCs w:val="20"/>
        </w:rPr>
        <w:t xml:space="preserve"> handling for the </w:t>
      </w:r>
      <w:r w:rsidR="00743939" w:rsidRPr="002B5C66">
        <w:rPr>
          <w:rFonts w:ascii="Times New Roman" w:hAnsi="Times New Roman" w:cs="Times New Roman"/>
          <w:sz w:val="20"/>
          <w:szCs w:val="20"/>
        </w:rPr>
        <w:t xml:space="preserve">reconfiguration </w:t>
      </w:r>
      <w:r w:rsidR="00743939">
        <w:rPr>
          <w:rFonts w:ascii="Times New Roman" w:hAnsi="Times New Roman" w:cs="Times New Roman"/>
          <w:sz w:val="20"/>
          <w:szCs w:val="20"/>
        </w:rPr>
        <w:t>failure</w:t>
      </w:r>
      <w:r>
        <w:rPr>
          <w:rFonts w:ascii="Times New Roman" w:hAnsi="Times New Roman" w:cs="Times New Roman"/>
          <w:sz w:val="20"/>
          <w:szCs w:val="20"/>
        </w:rPr>
        <w:t>, the</w:t>
      </w:r>
      <w:r w:rsidR="00CB4CDC" w:rsidDel="00CB4CDC">
        <w:rPr>
          <w:rFonts w:ascii="Times New Roman" w:hAnsi="Times New Roman" w:cs="Times New Roman"/>
          <w:sz w:val="20"/>
          <w:szCs w:val="20"/>
        </w:rPr>
        <w:t xml:space="preserve"> </w:t>
      </w:r>
      <w:r w:rsidR="00743939">
        <w:rPr>
          <w:rFonts w:ascii="Times New Roman" w:hAnsi="Times New Roman" w:cs="Times New Roman"/>
          <w:sz w:val="20"/>
          <w:szCs w:val="20"/>
        </w:rPr>
        <w:t>UE</w:t>
      </w:r>
      <w:r w:rsidR="00CB4CDC">
        <w:rPr>
          <w:rFonts w:ascii="Times New Roman" w:hAnsi="Times New Roman" w:cs="Times New Roman"/>
          <w:sz w:val="20"/>
          <w:szCs w:val="20"/>
        </w:rPr>
        <w:t xml:space="preserve"> </w:t>
      </w:r>
      <w:r w:rsidR="00CB4CDC" w:rsidRPr="00174EDF">
        <w:rPr>
          <w:rFonts w:ascii="Times New Roman" w:hAnsi="Times New Roman" w:cs="Times New Roman"/>
          <w:sz w:val="20"/>
          <w:szCs w:val="20"/>
        </w:rPr>
        <w:t xml:space="preserve">selects a suitable cell and then initiates RRC re-establishment, where the re-establishment cause is included. Also, UE may provide the RLF Report to the NW after successful RRC re-establishment. Then, NW can identify the root cause of RLF failure and handover failure, based on the information from </w:t>
      </w:r>
      <w:proofErr w:type="spellStart"/>
      <w:r w:rsidR="00CB4CDC" w:rsidRPr="00174EDF">
        <w:rPr>
          <w:rFonts w:ascii="Times New Roman" w:hAnsi="Times New Roman" w:cs="Times New Roman"/>
          <w:sz w:val="20"/>
          <w:szCs w:val="20"/>
        </w:rPr>
        <w:t>RRCReestablishmentRequest</w:t>
      </w:r>
      <w:proofErr w:type="spellEnd"/>
      <w:r w:rsidR="00CB4CDC" w:rsidRPr="00174EDF">
        <w:rPr>
          <w:rFonts w:ascii="Times New Roman" w:hAnsi="Times New Roman" w:cs="Times New Roman"/>
          <w:sz w:val="20"/>
          <w:szCs w:val="20"/>
        </w:rPr>
        <w:t xml:space="preserve"> message and RLF Report.</w:t>
      </w:r>
    </w:p>
    <w:p w14:paraId="366355F1" w14:textId="77777777" w:rsidR="00CB4CDC" w:rsidRPr="00174EDF" w:rsidRDefault="00CB4CDC" w:rsidP="00174EDF">
      <w:pPr>
        <w:spacing w:beforeLines="50" w:before="120" w:after="180"/>
        <w:jc w:val="both"/>
        <w:rPr>
          <w:rFonts w:ascii="Times New Roman" w:hAnsi="Times New Roman"/>
          <w:szCs w:val="20"/>
        </w:rPr>
      </w:pPr>
      <w:r w:rsidRPr="00174EDF">
        <w:rPr>
          <w:rFonts w:ascii="Times New Roman" w:hAnsi="Times New Roman" w:cs="Times New Roman"/>
          <w:sz w:val="20"/>
          <w:szCs w:val="20"/>
        </w:rPr>
        <w:t xml:space="preserve">As following picture shows, currently the </w:t>
      </w:r>
      <w:proofErr w:type="spellStart"/>
      <w:r w:rsidRPr="00174EDF">
        <w:rPr>
          <w:rFonts w:ascii="Times New Roman" w:hAnsi="Times New Roman" w:cs="Times New Roman"/>
          <w:sz w:val="20"/>
          <w:szCs w:val="20"/>
        </w:rPr>
        <w:t>RRCReestablishmentRequest</w:t>
      </w:r>
      <w:proofErr w:type="spellEnd"/>
      <w:r w:rsidRPr="00174EDF">
        <w:rPr>
          <w:rFonts w:ascii="Times New Roman" w:hAnsi="Times New Roman" w:cs="Times New Roman"/>
          <w:sz w:val="20"/>
          <w:szCs w:val="20"/>
        </w:rPr>
        <w:t xml:space="preserve"> message consists of three parts: the PCI of the </w:t>
      </w:r>
      <w:proofErr w:type="spellStart"/>
      <w:r w:rsidRPr="00174EDF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174EDF">
        <w:rPr>
          <w:rFonts w:ascii="Times New Roman" w:hAnsi="Times New Roman" w:cs="Times New Roman"/>
          <w:sz w:val="20"/>
          <w:szCs w:val="20"/>
        </w:rPr>
        <w:t xml:space="preserve"> the UE was connected to prior to the failure, the C-RNTI of the UE in the </w:t>
      </w:r>
      <w:proofErr w:type="spellStart"/>
      <w:r w:rsidRPr="00174EDF">
        <w:rPr>
          <w:rFonts w:ascii="Times New Roman" w:hAnsi="Times New Roman" w:cs="Times New Roman"/>
          <w:sz w:val="20"/>
          <w:szCs w:val="20"/>
        </w:rPr>
        <w:t>PCell</w:t>
      </w:r>
      <w:proofErr w:type="spellEnd"/>
      <w:r w:rsidRPr="00174EDF">
        <w:rPr>
          <w:rFonts w:ascii="Times New Roman" w:hAnsi="Times New Roman" w:cs="Times New Roman"/>
          <w:sz w:val="20"/>
          <w:szCs w:val="20"/>
        </w:rPr>
        <w:t xml:space="preserve">, and re-establishment cause. And the re-establishment cause could be </w:t>
      </w:r>
      <w:proofErr w:type="spellStart"/>
      <w:r w:rsidRPr="00174EDF">
        <w:rPr>
          <w:rFonts w:ascii="Times New Roman" w:hAnsi="Times New Roman" w:cs="Times New Roman"/>
          <w:sz w:val="20"/>
          <w:szCs w:val="20"/>
        </w:rPr>
        <w:t>reconfigurationFailure</w:t>
      </w:r>
      <w:proofErr w:type="spellEnd"/>
      <w:r w:rsidRPr="00174ED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174EDF">
        <w:rPr>
          <w:rFonts w:ascii="Times New Roman" w:hAnsi="Times New Roman" w:cs="Times New Roman"/>
          <w:sz w:val="20"/>
          <w:szCs w:val="20"/>
        </w:rPr>
        <w:t>handoverFailure</w:t>
      </w:r>
      <w:proofErr w:type="spellEnd"/>
      <w:r w:rsidRPr="00174EDF">
        <w:rPr>
          <w:rFonts w:ascii="Times New Roman" w:hAnsi="Times New Roman" w:cs="Times New Roman"/>
          <w:sz w:val="20"/>
          <w:szCs w:val="20"/>
        </w:rPr>
        <w:t xml:space="preserve">, and </w:t>
      </w:r>
      <w:proofErr w:type="spellStart"/>
      <w:r w:rsidRPr="00174EDF">
        <w:rPr>
          <w:rFonts w:ascii="Times New Roman" w:hAnsi="Times New Roman" w:cs="Times New Roman"/>
          <w:sz w:val="20"/>
          <w:szCs w:val="20"/>
        </w:rPr>
        <w:t>otherFailure</w:t>
      </w:r>
      <w:proofErr w:type="spellEnd"/>
      <w:r w:rsidRPr="00174EDF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BE4C6C9" w14:textId="77777777" w:rsidR="00CB4CDC" w:rsidRPr="00CB6A56" w:rsidRDefault="00CB4CDC" w:rsidP="00CB4CDC">
      <w:pPr>
        <w:pStyle w:val="TH"/>
        <w:rPr>
          <w:bCs/>
          <w:iCs/>
        </w:rPr>
      </w:pPr>
      <w:r w:rsidRPr="00CB6A56">
        <w:rPr>
          <w:bCs/>
          <w:iCs/>
          <w:noProof/>
        </w:rPr>
        <w:t xml:space="preserve">RRCReestablishmentRequest </w:t>
      </w:r>
      <w:r w:rsidRPr="00CB6A56">
        <w:t>message</w:t>
      </w:r>
    </w:p>
    <w:p w14:paraId="32AAC465" w14:textId="77777777" w:rsidR="00CB4CDC" w:rsidRPr="00CB6A56" w:rsidRDefault="00CB4CDC" w:rsidP="00CB4CDC">
      <w:pPr>
        <w:pStyle w:val="PL"/>
      </w:pPr>
      <w:r w:rsidRPr="00CB6A56">
        <w:t>-- ASN1START</w:t>
      </w:r>
    </w:p>
    <w:p w14:paraId="5C3D1315" w14:textId="77777777" w:rsidR="00CB4CDC" w:rsidRPr="00CB6A56" w:rsidRDefault="00CB4CDC" w:rsidP="00CB4CDC">
      <w:pPr>
        <w:pStyle w:val="PL"/>
      </w:pPr>
      <w:r w:rsidRPr="00CB6A56">
        <w:t>-- TAG-RRCREESTABLISHMENTREQUEST-START</w:t>
      </w:r>
    </w:p>
    <w:p w14:paraId="2E11F5E8" w14:textId="77777777" w:rsidR="00CB4CDC" w:rsidRPr="00CB6A56" w:rsidRDefault="00CB4CDC" w:rsidP="00CB4CDC">
      <w:pPr>
        <w:pStyle w:val="PL"/>
      </w:pPr>
    </w:p>
    <w:p w14:paraId="021380A1" w14:textId="77777777" w:rsidR="00CB4CDC" w:rsidRPr="00CB6A56" w:rsidRDefault="00CB4CDC" w:rsidP="00CB4CDC">
      <w:pPr>
        <w:pStyle w:val="PL"/>
      </w:pPr>
    </w:p>
    <w:p w14:paraId="413A4E92" w14:textId="77777777" w:rsidR="00CB4CDC" w:rsidRPr="00CB6A56" w:rsidRDefault="00CB4CDC" w:rsidP="00CB4CDC">
      <w:pPr>
        <w:pStyle w:val="PL"/>
      </w:pPr>
      <w:r w:rsidRPr="00CB6A56">
        <w:t>RRCReestablishmentRequest ::=       SEQUENCE {</w:t>
      </w:r>
    </w:p>
    <w:p w14:paraId="74E505B7" w14:textId="77777777" w:rsidR="00CB4CDC" w:rsidRPr="00CB6A56" w:rsidRDefault="00CB4CDC" w:rsidP="00CB4CDC">
      <w:pPr>
        <w:pStyle w:val="PL"/>
      </w:pPr>
      <w:r w:rsidRPr="00CB6A56">
        <w:t xml:space="preserve">    rrcReestablishmentRequest           RRCReestablishmentRequest-IEs</w:t>
      </w:r>
    </w:p>
    <w:p w14:paraId="111923B0" w14:textId="77777777" w:rsidR="00CB4CDC" w:rsidRPr="00CB6A56" w:rsidRDefault="00CB4CDC" w:rsidP="00CB4CDC">
      <w:pPr>
        <w:pStyle w:val="PL"/>
      </w:pPr>
      <w:r w:rsidRPr="00CB6A56">
        <w:t>}</w:t>
      </w:r>
    </w:p>
    <w:p w14:paraId="0C7AC120" w14:textId="77777777" w:rsidR="00CB4CDC" w:rsidRPr="00CB6A56" w:rsidRDefault="00CB4CDC" w:rsidP="00CB4CDC">
      <w:pPr>
        <w:pStyle w:val="PL"/>
      </w:pPr>
    </w:p>
    <w:p w14:paraId="5C4FA637" w14:textId="77777777" w:rsidR="00CB4CDC" w:rsidRPr="00CB6A56" w:rsidRDefault="00CB4CDC" w:rsidP="00CB4CDC">
      <w:pPr>
        <w:pStyle w:val="PL"/>
      </w:pPr>
      <w:r w:rsidRPr="00CB6A56">
        <w:t>RRCReestablishmentRequest-IEs ::=   SEQUENCE {</w:t>
      </w:r>
    </w:p>
    <w:p w14:paraId="76A871A8" w14:textId="77777777" w:rsidR="00CB4CDC" w:rsidRPr="00CB6A56" w:rsidRDefault="00CB4CDC" w:rsidP="00CB4CDC">
      <w:pPr>
        <w:pStyle w:val="PL"/>
      </w:pPr>
      <w:r w:rsidRPr="00CB6A56">
        <w:t xml:space="preserve">    ue-Identity                         ReestabUE-Identity,</w:t>
      </w:r>
    </w:p>
    <w:p w14:paraId="371D2687" w14:textId="77777777" w:rsidR="00CB4CDC" w:rsidRPr="00CB6A56" w:rsidRDefault="00CB4CDC" w:rsidP="00CB4CDC">
      <w:pPr>
        <w:pStyle w:val="PL"/>
      </w:pPr>
      <w:r w:rsidRPr="00CB6A56">
        <w:t xml:space="preserve">    reestablishmentCause                ReestablishmentCause,</w:t>
      </w:r>
    </w:p>
    <w:p w14:paraId="745BE37B" w14:textId="77777777" w:rsidR="00CB4CDC" w:rsidRPr="00CB6A56" w:rsidRDefault="00CB4CDC" w:rsidP="00CB4CDC">
      <w:pPr>
        <w:pStyle w:val="PL"/>
      </w:pPr>
      <w:r w:rsidRPr="00CB6A56">
        <w:t xml:space="preserve">    spare                               BIT STRING (SIZE (1))</w:t>
      </w:r>
    </w:p>
    <w:p w14:paraId="0432C8BE" w14:textId="77777777" w:rsidR="00CB4CDC" w:rsidRPr="00CB6A56" w:rsidRDefault="00CB4CDC" w:rsidP="00CB4CDC">
      <w:pPr>
        <w:pStyle w:val="PL"/>
      </w:pPr>
      <w:r w:rsidRPr="00CB6A56">
        <w:t>}</w:t>
      </w:r>
    </w:p>
    <w:p w14:paraId="2B4BD999" w14:textId="77777777" w:rsidR="00CB4CDC" w:rsidRPr="00CB6A56" w:rsidRDefault="00CB4CDC" w:rsidP="00CB4CDC">
      <w:pPr>
        <w:pStyle w:val="PL"/>
      </w:pPr>
    </w:p>
    <w:p w14:paraId="17E77B61" w14:textId="77777777" w:rsidR="00CB4CDC" w:rsidRPr="00CB6A56" w:rsidRDefault="00CB4CDC" w:rsidP="00CB4CDC">
      <w:pPr>
        <w:pStyle w:val="PL"/>
      </w:pPr>
      <w:r w:rsidRPr="00CB6A56">
        <w:lastRenderedPageBreak/>
        <w:t>ReestabUE-Identity ::=              SEQUENCE {</w:t>
      </w:r>
    </w:p>
    <w:p w14:paraId="267505F1" w14:textId="77777777" w:rsidR="00CB4CDC" w:rsidRPr="00CB6A56" w:rsidRDefault="00CB4CDC" w:rsidP="00CB4CDC">
      <w:pPr>
        <w:pStyle w:val="PL"/>
      </w:pPr>
      <w:r w:rsidRPr="00CB6A56">
        <w:t xml:space="preserve">    c-RNTI                              RNTI-Value,</w:t>
      </w:r>
    </w:p>
    <w:p w14:paraId="7271AFE3" w14:textId="77777777" w:rsidR="00CB4CDC" w:rsidRPr="00CB6A56" w:rsidRDefault="00CB4CDC" w:rsidP="00CB4CDC">
      <w:pPr>
        <w:pStyle w:val="PL"/>
      </w:pPr>
      <w:r w:rsidRPr="00CB6A56">
        <w:t xml:space="preserve">    physCellId                          PhysCellId,</w:t>
      </w:r>
    </w:p>
    <w:p w14:paraId="0E75804B" w14:textId="77777777" w:rsidR="00CB4CDC" w:rsidRPr="00CB6A56" w:rsidRDefault="00CB4CDC" w:rsidP="00CB4CDC">
      <w:pPr>
        <w:pStyle w:val="PL"/>
      </w:pPr>
      <w:r w:rsidRPr="00CB6A56">
        <w:t xml:space="preserve">    shortMAC-I                          ShortMAC-I</w:t>
      </w:r>
    </w:p>
    <w:p w14:paraId="4CC77538" w14:textId="77777777" w:rsidR="00CB4CDC" w:rsidRPr="00CB6A56" w:rsidRDefault="00CB4CDC" w:rsidP="00CB4CDC">
      <w:pPr>
        <w:pStyle w:val="PL"/>
      </w:pPr>
      <w:r w:rsidRPr="00CB6A56">
        <w:t>}</w:t>
      </w:r>
    </w:p>
    <w:p w14:paraId="1AE8B31F" w14:textId="77777777" w:rsidR="00CB4CDC" w:rsidRPr="00CB6A56" w:rsidRDefault="00CB4CDC" w:rsidP="00CB4CDC">
      <w:pPr>
        <w:pStyle w:val="PL"/>
      </w:pPr>
    </w:p>
    <w:p w14:paraId="6C2C7491" w14:textId="77777777" w:rsidR="00CB4CDC" w:rsidRPr="00CB6A56" w:rsidRDefault="00CB4CDC" w:rsidP="00CB4CDC">
      <w:pPr>
        <w:pStyle w:val="PL"/>
      </w:pPr>
      <w:r w:rsidRPr="00CB6A56">
        <w:t>ReestablishmentCause ::=            ENUMERATED {</w:t>
      </w:r>
      <w:r w:rsidRPr="0073747F">
        <w:rPr>
          <w:highlight w:val="yellow"/>
        </w:rPr>
        <w:t>reconfigurationFailure, handoverFailure, otherFailure</w:t>
      </w:r>
      <w:r w:rsidRPr="00CB6A56">
        <w:t>, spare1}</w:t>
      </w:r>
    </w:p>
    <w:p w14:paraId="0080C362" w14:textId="77777777" w:rsidR="00CB4CDC" w:rsidRPr="00CB6A56" w:rsidRDefault="00CB4CDC" w:rsidP="00CB4CDC">
      <w:pPr>
        <w:pStyle w:val="PL"/>
      </w:pPr>
    </w:p>
    <w:p w14:paraId="66D43EDF" w14:textId="77777777" w:rsidR="00CB4CDC" w:rsidRPr="00CB6A56" w:rsidRDefault="00CB4CDC" w:rsidP="00CB4CDC">
      <w:pPr>
        <w:pStyle w:val="PL"/>
      </w:pPr>
      <w:r w:rsidRPr="00CB6A56">
        <w:t>-- TAG-RRCREESTABLISHMENTREQUEST-STOP</w:t>
      </w:r>
    </w:p>
    <w:p w14:paraId="777CDAA9" w14:textId="77777777" w:rsidR="00CB4CDC" w:rsidRPr="00CB6A56" w:rsidRDefault="00CB4CDC" w:rsidP="00CB4CDC">
      <w:pPr>
        <w:pStyle w:val="PL"/>
      </w:pPr>
      <w:r w:rsidRPr="00CB6A56">
        <w:t>-- ASN1STOP</w:t>
      </w:r>
    </w:p>
    <w:p w14:paraId="5DCC957F" w14:textId="3246DBD7" w:rsidR="00690549" w:rsidRDefault="0076701A" w:rsidP="00CB4CDC">
      <w:pPr>
        <w:pStyle w:val="Doc-text2"/>
        <w:spacing w:beforeLines="100" w:before="240"/>
        <w:ind w:left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 xml:space="preserve">By reading </w:t>
      </w:r>
      <w:r w:rsidRPr="006C1BC3">
        <w:rPr>
          <w:rFonts w:ascii="Times New Roman" w:eastAsiaTheme="minorEastAsia" w:hAnsi="Times New Roman"/>
          <w:szCs w:val="20"/>
          <w:lang w:val="en-US" w:eastAsia="zh-CN"/>
        </w:rPr>
        <w:t>the re-establishment cause</w:t>
      </w:r>
      <w:r>
        <w:rPr>
          <w:rFonts w:ascii="Times New Roman" w:eastAsiaTheme="minorEastAsia" w:hAnsi="Times New Roman"/>
          <w:szCs w:val="20"/>
          <w:lang w:val="en-US" w:eastAsia="zh-CN"/>
        </w:rPr>
        <w:t>, network side could be informed that the confi</w:t>
      </w:r>
      <w:r w:rsidR="00690549">
        <w:rPr>
          <w:rFonts w:ascii="Times New Roman" w:eastAsiaTheme="minorEastAsia" w:hAnsi="Times New Roman"/>
          <w:szCs w:val="20"/>
          <w:lang w:val="en-US" w:eastAsia="zh-CN"/>
        </w:rPr>
        <w:t xml:space="preserve">guration </w:t>
      </w:r>
      <w:r w:rsidR="00921894">
        <w:rPr>
          <w:rFonts w:ascii="Times New Roman" w:eastAsiaTheme="minorEastAsia" w:hAnsi="Times New Roman"/>
          <w:szCs w:val="20"/>
          <w:lang w:val="en-US" w:eastAsia="zh-CN"/>
        </w:rPr>
        <w:t xml:space="preserve">from the source node </w:t>
      </w:r>
      <w:r w:rsidR="00690549">
        <w:rPr>
          <w:rFonts w:ascii="Times New Roman" w:eastAsiaTheme="minorEastAsia" w:hAnsi="Times New Roman"/>
          <w:szCs w:val="20"/>
          <w:lang w:val="en-US" w:eastAsia="zh-CN"/>
        </w:rPr>
        <w:t xml:space="preserve">for the UE fails. As RAN2 discussed before, the configuration consists of source configuration and CHO configuration, hence the current </w:t>
      </w:r>
      <w:r w:rsidR="00583C93">
        <w:rPr>
          <w:rFonts w:ascii="Times New Roman" w:eastAsiaTheme="minorEastAsia" w:hAnsi="Times New Roman"/>
          <w:szCs w:val="20"/>
          <w:lang w:val="en-US" w:eastAsia="zh-CN"/>
        </w:rPr>
        <w:t>re</w:t>
      </w:r>
      <w:r w:rsidR="00690549">
        <w:rPr>
          <w:rFonts w:ascii="Times New Roman" w:eastAsiaTheme="minorEastAsia" w:hAnsi="Times New Roman"/>
          <w:szCs w:val="20"/>
          <w:lang w:val="en-US" w:eastAsia="zh-CN"/>
        </w:rPr>
        <w:t>configuration failure indication cannot identify whether the source configuration fails or the CHO configuration fails.</w:t>
      </w:r>
    </w:p>
    <w:p w14:paraId="7A1CA008" w14:textId="630B5AF1" w:rsidR="0076701A" w:rsidRDefault="00690549" w:rsidP="00174EDF">
      <w:pPr>
        <w:pStyle w:val="Doc-text2"/>
        <w:spacing w:beforeLines="50" w:before="120" w:afterLines="50" w:after="120"/>
        <w:ind w:left="0" w:firstLine="0"/>
        <w:jc w:val="both"/>
        <w:rPr>
          <w:rFonts w:ascii="Times New Roman" w:eastAsiaTheme="minorEastAsia" w:hAnsi="Times New Roman"/>
          <w:b/>
          <w:szCs w:val="20"/>
          <w:lang w:val="en-US" w:eastAsia="zh-CN"/>
        </w:rPr>
      </w:pPr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Observation </w:t>
      </w:r>
      <w:r w:rsidR="00082F16">
        <w:rPr>
          <w:rFonts w:ascii="Times New Roman" w:eastAsiaTheme="minorEastAsia" w:hAnsi="Times New Roman"/>
          <w:b/>
          <w:szCs w:val="20"/>
          <w:lang w:val="en-US" w:eastAsia="zh-CN"/>
        </w:rPr>
        <w:t>2</w:t>
      </w:r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:  </w:t>
      </w:r>
      <w:proofErr w:type="spellStart"/>
      <w:r w:rsidR="00583C93">
        <w:rPr>
          <w:rFonts w:ascii="Times New Roman" w:eastAsiaTheme="minorEastAsia" w:hAnsi="Times New Roman"/>
          <w:b/>
          <w:szCs w:val="20"/>
          <w:lang w:val="en-US" w:eastAsia="zh-CN"/>
        </w:rPr>
        <w:t>R</w:t>
      </w:r>
      <w:r w:rsidR="00583C93">
        <w:rPr>
          <w:rFonts w:ascii="Times New Roman" w:eastAsiaTheme="minorEastAsia" w:hAnsi="Times New Roman" w:hint="eastAsia"/>
          <w:b/>
          <w:szCs w:val="20"/>
          <w:lang w:val="en-US" w:eastAsia="zh-CN"/>
        </w:rPr>
        <w:t>e</w:t>
      </w:r>
      <w:r w:rsidR="00583C93">
        <w:rPr>
          <w:rFonts w:ascii="Times New Roman" w:eastAsiaTheme="minorEastAsia" w:hAnsi="Times New Roman"/>
          <w:b/>
          <w:szCs w:val="20"/>
          <w:lang w:val="en-US" w:eastAsia="zh-CN"/>
        </w:rPr>
        <w:t>configuration</w:t>
      </w:r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>failure</w:t>
      </w:r>
      <w:proofErr w:type="spellEnd"/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 indication in </w:t>
      </w:r>
      <w:proofErr w:type="spellStart"/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>RRCReestablishmentRequest</w:t>
      </w:r>
      <w:proofErr w:type="spellEnd"/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 message cannot identify whether the source configuration fails or </w:t>
      </w:r>
      <w:r>
        <w:rPr>
          <w:rFonts w:ascii="Times New Roman" w:eastAsiaTheme="minorEastAsia" w:hAnsi="Times New Roman"/>
          <w:b/>
          <w:szCs w:val="20"/>
          <w:lang w:val="en-US" w:eastAsia="zh-CN"/>
        </w:rPr>
        <w:t xml:space="preserve">the </w:t>
      </w:r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>CHO configuration fails.</w:t>
      </w:r>
    </w:p>
    <w:p w14:paraId="1BE67A90" w14:textId="1305EBDF" w:rsidR="0096458C" w:rsidRPr="00174EDF" w:rsidRDefault="0096458C" w:rsidP="00174EDF">
      <w:pPr>
        <w:spacing w:after="180"/>
        <w:jc w:val="both"/>
        <w:rPr>
          <w:rFonts w:ascii="Times New Roman" w:hAnsi="Times New Roman"/>
          <w:szCs w:val="20"/>
        </w:rPr>
      </w:pPr>
      <w:r w:rsidRPr="00174EDF">
        <w:rPr>
          <w:rFonts w:ascii="Times New Roman" w:hAnsi="Times New Roman" w:cs="Times New Roman"/>
          <w:sz w:val="20"/>
          <w:szCs w:val="20"/>
        </w:rPr>
        <w:t>T</w:t>
      </w:r>
      <w:r w:rsidRPr="00EE464C">
        <w:rPr>
          <w:rFonts w:ascii="Times New Roman" w:hAnsi="Times New Roman" w:cs="Times New Roman"/>
          <w:sz w:val="20"/>
          <w:szCs w:val="20"/>
        </w:rPr>
        <w:t>h</w:t>
      </w:r>
      <w:r w:rsidRPr="00174EDF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 xml:space="preserve">refore, we propose that UE reports the CHO </w:t>
      </w:r>
      <w:r w:rsidRPr="00174EDF">
        <w:rPr>
          <w:rFonts w:ascii="Times New Roman" w:hAnsi="Times New Roman" w:cs="Times New Roman"/>
          <w:sz w:val="20"/>
          <w:szCs w:val="20"/>
        </w:rPr>
        <w:t>compliance check failure</w:t>
      </w:r>
      <w:r>
        <w:rPr>
          <w:rFonts w:ascii="Times New Roman" w:hAnsi="Times New Roman" w:cs="Times New Roman"/>
          <w:sz w:val="20"/>
          <w:szCs w:val="20"/>
        </w:rPr>
        <w:t xml:space="preserve"> related information to the network side, e.g. </w:t>
      </w:r>
      <w:r w:rsidRPr="00174EDF">
        <w:rPr>
          <w:rFonts w:ascii="Times New Roman" w:hAnsi="Times New Roman" w:cs="Times New Roman"/>
          <w:sz w:val="20"/>
          <w:szCs w:val="20"/>
        </w:rPr>
        <w:t>the failure indication, the failure target cell ID, the specific failure configuration.</w:t>
      </w:r>
    </w:p>
    <w:p w14:paraId="2099108A" w14:textId="3A1B2F74" w:rsidR="005E6BFF" w:rsidRPr="00174EDF" w:rsidRDefault="0096458C" w:rsidP="00174EDF">
      <w:pPr>
        <w:pStyle w:val="Doc-text2"/>
        <w:spacing w:beforeLines="50" w:before="120" w:afterLines="50" w:after="120"/>
        <w:ind w:left="0" w:firstLine="0"/>
        <w:jc w:val="both"/>
        <w:rPr>
          <w:rFonts w:ascii="Times New Roman" w:hAnsi="Times New Roman"/>
          <w:b/>
          <w:szCs w:val="20"/>
        </w:rPr>
      </w:pPr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Proposal 1: UE reports the </w:t>
      </w:r>
      <w:r w:rsidR="005E6BFF"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CHO </w:t>
      </w:r>
      <w:r w:rsidR="00EE464C">
        <w:rPr>
          <w:rFonts w:ascii="Times New Roman" w:eastAsiaTheme="minorEastAsia" w:hAnsi="Times New Roman"/>
          <w:b/>
          <w:szCs w:val="20"/>
          <w:lang w:val="en-US" w:eastAsia="zh-CN"/>
        </w:rPr>
        <w:t>reconfiguration</w:t>
      </w:r>
      <w:r w:rsidR="005E6BFF"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 failure related information to the network side, e.g. the failure indication, the failure target cell ID, the specific failure configuration.</w:t>
      </w:r>
    </w:p>
    <w:p w14:paraId="3B2F2D37" w14:textId="0E9BEC1A" w:rsidR="0096458C" w:rsidRDefault="006117F1" w:rsidP="00174EDF">
      <w:pPr>
        <w:spacing w:beforeLines="50" w:before="120" w:afterLines="50" w:after="12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s for the detailed mechanism to report the information, following are some possible alternatives:</w:t>
      </w:r>
    </w:p>
    <w:p w14:paraId="745976C3" w14:textId="272E1019" w:rsidR="00BC4B45" w:rsidRPr="00174EDF" w:rsidRDefault="006117F1" w:rsidP="00174EDF">
      <w:pPr>
        <w:pStyle w:val="ListParagraph"/>
        <w:numPr>
          <w:ilvl w:val="0"/>
          <w:numId w:val="13"/>
        </w:numPr>
        <w:snapToGrid w:val="0"/>
        <w:spacing w:beforeLines="50" w:before="120" w:afterLines="50" w:after="120"/>
        <w:ind w:left="714" w:hanging="357"/>
        <w:contextualSpacing w:val="0"/>
        <w:jc w:val="both"/>
        <w:rPr>
          <w:rFonts w:ascii="Times New Roman" w:hAnsi="Times New Roman"/>
          <w:i/>
          <w:szCs w:val="20"/>
        </w:rPr>
      </w:pPr>
      <w:r w:rsidRPr="00174EDF">
        <w:rPr>
          <w:rFonts w:ascii="Times New Roman" w:hAnsi="Times New Roman" w:cs="Times New Roman"/>
          <w:i/>
          <w:sz w:val="20"/>
          <w:szCs w:val="20"/>
        </w:rPr>
        <w:t xml:space="preserve">Alternative 1: </w:t>
      </w:r>
      <w:r w:rsidR="00CE17A0" w:rsidRPr="00174EDF">
        <w:rPr>
          <w:rFonts w:ascii="Times New Roman" w:hAnsi="Times New Roman" w:cs="Times New Roman"/>
          <w:i/>
          <w:sz w:val="20"/>
          <w:szCs w:val="20"/>
        </w:rPr>
        <w:t xml:space="preserve">New re-establishment cause is introduced for </w:t>
      </w:r>
      <w:r w:rsidR="00F21BB6" w:rsidRPr="00174EDF">
        <w:rPr>
          <w:rFonts w:ascii="Times New Roman" w:hAnsi="Times New Roman" w:cs="Times New Roman"/>
          <w:i/>
          <w:sz w:val="20"/>
          <w:szCs w:val="20"/>
        </w:rPr>
        <w:t xml:space="preserve">CHO </w:t>
      </w:r>
      <w:r w:rsidR="007465C1" w:rsidRPr="00174EDF">
        <w:rPr>
          <w:rFonts w:ascii="Times New Roman" w:hAnsi="Times New Roman" w:cs="Times New Roman"/>
          <w:i/>
          <w:sz w:val="20"/>
          <w:szCs w:val="20"/>
        </w:rPr>
        <w:t>reconfiguration failure</w:t>
      </w:r>
      <w:r w:rsidR="00BC4B45" w:rsidRPr="00174EDF">
        <w:rPr>
          <w:rFonts w:ascii="Times New Roman" w:hAnsi="Times New Roman" w:cs="Times New Roman"/>
          <w:i/>
          <w:sz w:val="20"/>
          <w:szCs w:val="20"/>
        </w:rPr>
        <w:t xml:space="preserve"> in </w:t>
      </w:r>
      <w:proofErr w:type="spellStart"/>
      <w:r w:rsidR="00BC4B45" w:rsidRPr="00174EDF">
        <w:rPr>
          <w:rFonts w:ascii="Times New Roman" w:hAnsi="Times New Roman" w:cs="Times New Roman"/>
          <w:i/>
          <w:sz w:val="20"/>
          <w:szCs w:val="20"/>
        </w:rPr>
        <w:t>RRCReestablishmentRequest</w:t>
      </w:r>
      <w:proofErr w:type="spellEnd"/>
      <w:r w:rsidR="00BC4B45" w:rsidRPr="00174EDF">
        <w:rPr>
          <w:rFonts w:ascii="Times New Roman" w:hAnsi="Times New Roman" w:cs="Times New Roman"/>
          <w:i/>
          <w:sz w:val="20"/>
          <w:szCs w:val="20"/>
        </w:rPr>
        <w:t xml:space="preserve"> message</w:t>
      </w:r>
      <w:r w:rsidR="00346A25">
        <w:rPr>
          <w:rFonts w:ascii="Times New Roman" w:hAnsi="Times New Roman" w:cs="Times New Roman"/>
          <w:i/>
          <w:sz w:val="20"/>
          <w:szCs w:val="20"/>
        </w:rPr>
        <w:t>, e.g.</w:t>
      </w:r>
      <w:r w:rsidR="00346A25" w:rsidRPr="00346A2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346A25">
        <w:rPr>
          <w:rFonts w:ascii="Times New Roman" w:hAnsi="Times New Roman" w:cs="Times New Roman"/>
          <w:i/>
          <w:sz w:val="20"/>
          <w:szCs w:val="20"/>
        </w:rPr>
        <w:t>CHOreconfiguration</w:t>
      </w:r>
      <w:r w:rsidR="00346A25" w:rsidRPr="006C1BC3">
        <w:rPr>
          <w:rFonts w:ascii="Times New Roman" w:hAnsi="Times New Roman" w:cs="Times New Roman"/>
          <w:i/>
          <w:sz w:val="20"/>
          <w:szCs w:val="20"/>
        </w:rPr>
        <w:t>failure</w:t>
      </w:r>
      <w:proofErr w:type="spellEnd"/>
      <w:r w:rsidR="00BC4B45">
        <w:rPr>
          <w:rFonts w:ascii="Times New Roman" w:hAnsi="Times New Roman" w:cs="Times New Roman"/>
          <w:i/>
          <w:sz w:val="20"/>
          <w:szCs w:val="20"/>
        </w:rPr>
        <w:t>.</w:t>
      </w:r>
    </w:p>
    <w:p w14:paraId="181B0CAC" w14:textId="7C64D3F2" w:rsidR="006117F1" w:rsidRPr="00174EDF" w:rsidRDefault="00BC4B45" w:rsidP="00174EDF">
      <w:pPr>
        <w:pStyle w:val="ListParagraph"/>
        <w:numPr>
          <w:ilvl w:val="0"/>
          <w:numId w:val="13"/>
        </w:numPr>
        <w:snapToGrid w:val="0"/>
        <w:spacing w:beforeLines="50" w:before="120" w:afterLines="50" w:after="120"/>
        <w:ind w:left="714" w:hanging="357"/>
        <w:contextualSpacing w:val="0"/>
        <w:jc w:val="both"/>
        <w:rPr>
          <w:rFonts w:ascii="Times New Roman" w:hAnsi="Times New Roman"/>
          <w:i/>
          <w:szCs w:val="20"/>
        </w:rPr>
      </w:pPr>
      <w:r w:rsidRPr="00174EDF">
        <w:rPr>
          <w:rFonts w:ascii="Times New Roman" w:hAnsi="Times New Roman" w:cs="Times New Roman"/>
          <w:i/>
          <w:sz w:val="20"/>
          <w:szCs w:val="20"/>
        </w:rPr>
        <w:t xml:space="preserve">Alternative 2: </w:t>
      </w:r>
      <w:proofErr w:type="spellStart"/>
      <w:r w:rsidR="00583C93">
        <w:rPr>
          <w:rFonts w:ascii="Times New Roman" w:hAnsi="Times New Roman" w:cs="Times New Roman"/>
          <w:i/>
          <w:sz w:val="20"/>
          <w:szCs w:val="20"/>
        </w:rPr>
        <w:t>CHOreconfiguration</w:t>
      </w:r>
      <w:r w:rsidR="00583C93" w:rsidRPr="006C1BC3">
        <w:rPr>
          <w:rFonts w:ascii="Times New Roman" w:hAnsi="Times New Roman" w:cs="Times New Roman"/>
          <w:i/>
          <w:sz w:val="20"/>
          <w:szCs w:val="20"/>
        </w:rPr>
        <w:t>failure</w:t>
      </w:r>
      <w:proofErr w:type="spellEnd"/>
      <w:r w:rsidR="00583C93">
        <w:rPr>
          <w:rFonts w:ascii="Times New Roman" w:hAnsi="Times New Roman" w:cs="Times New Roman"/>
          <w:i/>
          <w:sz w:val="20"/>
          <w:szCs w:val="20"/>
        </w:rPr>
        <w:t xml:space="preserve"> and/or d</w:t>
      </w:r>
      <w:r w:rsidR="00CE17A0" w:rsidRPr="00174EDF">
        <w:rPr>
          <w:rFonts w:ascii="Times New Roman" w:hAnsi="Times New Roman" w:cs="Times New Roman"/>
          <w:i/>
          <w:sz w:val="20"/>
          <w:szCs w:val="20"/>
        </w:rPr>
        <w:t>etailed information such as the failure target cell ID, specific failure configuration, are reported in RLF report.</w:t>
      </w:r>
    </w:p>
    <w:p w14:paraId="7F8737F4" w14:textId="438C0171" w:rsidR="00F21BB6" w:rsidRPr="00174EDF" w:rsidRDefault="00F21BB6" w:rsidP="00174EDF">
      <w:pPr>
        <w:pStyle w:val="ListParagraph"/>
        <w:numPr>
          <w:ilvl w:val="0"/>
          <w:numId w:val="13"/>
        </w:numPr>
        <w:snapToGrid w:val="0"/>
        <w:spacing w:beforeLines="50" w:before="120" w:afterLines="50" w:after="120"/>
        <w:ind w:left="714" w:hanging="357"/>
        <w:contextualSpacing w:val="0"/>
        <w:jc w:val="both"/>
        <w:rPr>
          <w:rFonts w:ascii="Times New Roman" w:hAnsi="Times New Roman"/>
          <w:i/>
          <w:szCs w:val="20"/>
        </w:rPr>
      </w:pPr>
      <w:r w:rsidRPr="00174EDF">
        <w:rPr>
          <w:rFonts w:ascii="Times New Roman" w:hAnsi="Times New Roman" w:cs="Times New Roman"/>
          <w:i/>
          <w:sz w:val="20"/>
          <w:szCs w:val="20"/>
        </w:rPr>
        <w:t xml:space="preserve">Alternative </w:t>
      </w:r>
      <w:r w:rsidR="00BC4B45">
        <w:rPr>
          <w:rFonts w:ascii="Times New Roman" w:hAnsi="Times New Roman" w:cs="Times New Roman"/>
          <w:i/>
          <w:sz w:val="20"/>
          <w:szCs w:val="20"/>
        </w:rPr>
        <w:t>3</w:t>
      </w:r>
      <w:r w:rsidRPr="00174EDF">
        <w:rPr>
          <w:rFonts w:ascii="Times New Roman" w:hAnsi="Times New Roman" w:cs="Times New Roman"/>
          <w:i/>
          <w:sz w:val="20"/>
          <w:szCs w:val="20"/>
        </w:rPr>
        <w:t xml:space="preserve">: </w:t>
      </w:r>
      <w:r w:rsidR="00BC4B45" w:rsidRPr="006C1BC3">
        <w:rPr>
          <w:rFonts w:ascii="Times New Roman" w:hAnsi="Times New Roman" w:cs="Times New Roman"/>
          <w:i/>
          <w:sz w:val="20"/>
          <w:szCs w:val="20"/>
        </w:rPr>
        <w:t xml:space="preserve">New re-establishment cause is introduced for CHO reconfiguration failure in </w:t>
      </w:r>
      <w:proofErr w:type="spellStart"/>
      <w:r w:rsidR="00BC4B45" w:rsidRPr="006C1BC3">
        <w:rPr>
          <w:rFonts w:ascii="Times New Roman" w:hAnsi="Times New Roman" w:cs="Times New Roman"/>
          <w:i/>
          <w:sz w:val="20"/>
          <w:szCs w:val="20"/>
        </w:rPr>
        <w:t>RRCReestablishmentRequest</w:t>
      </w:r>
      <w:proofErr w:type="spellEnd"/>
      <w:r w:rsidR="00BC4B45" w:rsidRPr="006C1BC3">
        <w:rPr>
          <w:rFonts w:ascii="Times New Roman" w:hAnsi="Times New Roman" w:cs="Times New Roman"/>
          <w:i/>
          <w:sz w:val="20"/>
          <w:szCs w:val="20"/>
        </w:rPr>
        <w:t xml:space="preserve"> message</w:t>
      </w:r>
      <w:r w:rsidR="00BC4B45">
        <w:rPr>
          <w:rFonts w:ascii="Times New Roman" w:hAnsi="Times New Roman" w:cs="Times New Roman"/>
          <w:i/>
          <w:sz w:val="20"/>
          <w:szCs w:val="20"/>
        </w:rPr>
        <w:t>, and d</w:t>
      </w:r>
      <w:r w:rsidR="00BC4B45" w:rsidRPr="006C1BC3">
        <w:rPr>
          <w:rFonts w:ascii="Times New Roman" w:hAnsi="Times New Roman" w:cs="Times New Roman"/>
          <w:i/>
          <w:sz w:val="20"/>
          <w:szCs w:val="20"/>
        </w:rPr>
        <w:t>etailed information such as the failure target cell ID, specific failure configuration, are reported in RLF report.</w:t>
      </w:r>
    </w:p>
    <w:p w14:paraId="48768016" w14:textId="722318D2" w:rsidR="00CB4CDC" w:rsidRPr="00174EDF" w:rsidRDefault="00912221" w:rsidP="00174EDF">
      <w:pPr>
        <w:pStyle w:val="Doc-text2"/>
        <w:spacing w:beforeLines="50" w:before="120" w:afterLines="50" w:after="120"/>
        <w:ind w:left="0" w:firstLine="0"/>
        <w:jc w:val="both"/>
        <w:rPr>
          <w:rFonts w:ascii="Times New Roman" w:hAnsi="Times New Roman"/>
          <w:b/>
          <w:szCs w:val="20"/>
        </w:rPr>
      </w:pPr>
      <w:r w:rsidRPr="00174EDF">
        <w:rPr>
          <w:rFonts w:ascii="Times New Roman" w:hAnsi="Times New Roman"/>
          <w:b/>
          <w:szCs w:val="20"/>
        </w:rPr>
        <w:t>Proposal 2: RAN2 is kindly asked to discuss above alter</w:t>
      </w:r>
      <w:r w:rsidR="00EE464C" w:rsidRPr="00174EDF">
        <w:rPr>
          <w:rFonts w:ascii="Times New Roman" w:hAnsi="Times New Roman"/>
          <w:b/>
          <w:szCs w:val="20"/>
        </w:rPr>
        <w:t xml:space="preserve">natives to report CHO </w:t>
      </w:r>
      <w:r w:rsidR="00EE464C" w:rsidRPr="00174EDF">
        <w:rPr>
          <w:rFonts w:ascii="Times New Roman" w:eastAsiaTheme="minorEastAsia" w:hAnsi="Times New Roman"/>
          <w:b/>
          <w:szCs w:val="20"/>
          <w:lang w:val="en-US" w:eastAsia="zh-CN"/>
        </w:rPr>
        <w:t>reconfiguration</w:t>
      </w:r>
      <w:r w:rsidR="00EE464C" w:rsidRPr="00EE464C">
        <w:rPr>
          <w:rFonts w:ascii="Times New Roman" w:eastAsiaTheme="minorEastAsia" w:hAnsi="Times New Roman"/>
          <w:b/>
          <w:szCs w:val="20"/>
          <w:lang w:val="en-US" w:eastAsia="zh-CN"/>
        </w:rPr>
        <w:t xml:space="preserve"> failure related information</w:t>
      </w:r>
      <w:r w:rsidR="00EE464C" w:rsidRPr="00174EDF">
        <w:rPr>
          <w:rFonts w:ascii="Times New Roman" w:eastAsiaTheme="minorEastAsia" w:hAnsi="Times New Roman"/>
          <w:b/>
          <w:szCs w:val="20"/>
          <w:lang w:val="en-US" w:eastAsia="zh-CN"/>
        </w:rPr>
        <w:t>.</w:t>
      </w:r>
    </w:p>
    <w:p w14:paraId="3878A918" w14:textId="77777777" w:rsidR="007D3A1A" w:rsidRDefault="007D3A1A" w:rsidP="00174EDF">
      <w:pPr>
        <w:spacing w:after="180"/>
        <w:jc w:val="both"/>
        <w:rPr>
          <w:rFonts w:ascii="Times New Roman" w:hAnsi="Times New Roman"/>
          <w:szCs w:val="20"/>
        </w:rPr>
      </w:pPr>
    </w:p>
    <w:p w14:paraId="5470D2B8" w14:textId="6F1D5889" w:rsidR="004018FA" w:rsidRDefault="00EE464C" w:rsidP="00174EDF">
      <w:pPr>
        <w:spacing w:after="180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Another issue is about the cell selection before sending </w:t>
      </w:r>
      <w:proofErr w:type="spellStart"/>
      <w:r w:rsidRPr="006C1BC3">
        <w:rPr>
          <w:rFonts w:ascii="Times New Roman" w:hAnsi="Times New Roman" w:cs="Times New Roman"/>
          <w:sz w:val="20"/>
          <w:szCs w:val="20"/>
        </w:rPr>
        <w:t>RRCReestablishmentRequest</w:t>
      </w:r>
      <w:proofErr w:type="spellEnd"/>
      <w:r w:rsidRPr="006C1BC3">
        <w:rPr>
          <w:rFonts w:ascii="Times New Roman" w:hAnsi="Times New Roman" w:cs="Times New Roman"/>
          <w:sz w:val="20"/>
          <w:szCs w:val="20"/>
        </w:rPr>
        <w:t xml:space="preserve"> message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4018FA">
        <w:rPr>
          <w:rFonts w:ascii="Times New Roman" w:hAnsi="Times New Roman" w:cs="Times New Roman"/>
          <w:sz w:val="20"/>
          <w:szCs w:val="20"/>
        </w:rPr>
        <w:t xml:space="preserve">Remember that following agreements achieved for </w:t>
      </w:r>
      <w:r w:rsidR="004018FA" w:rsidRPr="00174EDF">
        <w:rPr>
          <w:rFonts w:ascii="Times New Roman" w:hAnsi="Times New Roman" w:cs="Times New Roman"/>
          <w:sz w:val="20"/>
          <w:szCs w:val="20"/>
        </w:rPr>
        <w:t>RLF/HO failure/CHO failure</w:t>
      </w:r>
      <w:r w:rsidR="00DE349C">
        <w:rPr>
          <w:rFonts w:ascii="Times New Roman" w:hAnsi="Times New Roman" w:cs="Times New Roman"/>
          <w:sz w:val="20"/>
          <w:szCs w:val="20"/>
        </w:rPr>
        <w:t xml:space="preserve"> in RAN2#107bis [2]:</w:t>
      </w:r>
    </w:p>
    <w:p w14:paraId="0750AF92" w14:textId="77777777" w:rsidR="004018FA" w:rsidRPr="001123FB" w:rsidRDefault="004018FA" w:rsidP="004018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1123FB">
        <w:rPr>
          <w:b/>
        </w:rPr>
        <w:t>Agreements</w:t>
      </w:r>
    </w:p>
    <w:p w14:paraId="3D6C1588" w14:textId="77777777" w:rsidR="004018FA" w:rsidRPr="00292667" w:rsidRDefault="004018FA" w:rsidP="004018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2667">
        <w:t>1.</w:t>
      </w:r>
      <w:r w:rsidRPr="00292667">
        <w:tab/>
        <w:t>Confirm the working assumption as an optional feature:</w:t>
      </w:r>
    </w:p>
    <w:p w14:paraId="7682E3A9" w14:textId="77777777" w:rsidR="004018FA" w:rsidRPr="00292667" w:rsidRDefault="004018FA" w:rsidP="004018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2667">
        <w:t>At RLF/HO failure/CHO failure, the UE performs cell selection and if the selected cell is a CHO candidate then the UE attempts CHO execution, otherwise re-establishment is performed.</w:t>
      </w:r>
    </w:p>
    <w:p w14:paraId="1664C1C2" w14:textId="77777777" w:rsidR="004018FA" w:rsidRPr="00292667" w:rsidRDefault="004018FA" w:rsidP="004018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2667">
        <w:t>If the CHO performed during failure handling procedure fails, the UE will perform re-establishment, i.e. we do not allow multiple attempts of CHO during failure case.</w:t>
      </w:r>
    </w:p>
    <w:p w14:paraId="3269F097" w14:textId="77777777" w:rsidR="004018FA" w:rsidRPr="00292667" w:rsidRDefault="004018FA" w:rsidP="004018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2667">
        <w:t>FFS on how to capture it in specification;</w:t>
      </w:r>
    </w:p>
    <w:p w14:paraId="253FA4C7" w14:textId="77777777" w:rsidR="004018FA" w:rsidRDefault="004018FA" w:rsidP="004018F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2667">
        <w:t>If UE doesn’t support this capability, it does re-establishment (just as now). Network can configure what UE does.</w:t>
      </w:r>
    </w:p>
    <w:p w14:paraId="023E3CA3" w14:textId="0EEBFD3D" w:rsidR="00BF59DC" w:rsidRDefault="00DE349C" w:rsidP="00174EDF">
      <w:pPr>
        <w:spacing w:beforeLines="50" w:before="120"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Obviously, it is reasonable to reuse above policy for re-establishment due to CHO compliance check failure</w:t>
      </w:r>
      <w:r w:rsidR="003C1266">
        <w:rPr>
          <w:rFonts w:ascii="Times New Roman" w:hAnsi="Times New Roman" w:cs="Times New Roman"/>
          <w:sz w:val="20"/>
          <w:szCs w:val="20"/>
          <w:lang w:val="en-GB"/>
        </w:rPr>
        <w:t xml:space="preserve"> if the configuration of the selected cell is useable. That is, at CHO reconfiguration failure, </w:t>
      </w:r>
      <w:r w:rsidR="003C1266" w:rsidRPr="003C1266">
        <w:rPr>
          <w:rFonts w:ascii="Times New Roman" w:hAnsi="Times New Roman" w:cs="Times New Roman"/>
          <w:sz w:val="20"/>
          <w:szCs w:val="20"/>
          <w:lang w:val="en-GB"/>
        </w:rPr>
        <w:t>the UE performs cell selection and if the selected cell is a CHO candidate</w:t>
      </w:r>
      <w:r w:rsidR="003C1266">
        <w:rPr>
          <w:rFonts w:ascii="Times New Roman" w:hAnsi="Times New Roman" w:cs="Times New Roman"/>
          <w:sz w:val="20"/>
          <w:szCs w:val="20"/>
          <w:lang w:val="en-GB"/>
        </w:rPr>
        <w:t xml:space="preserve"> and related configuration is useable,</w:t>
      </w:r>
      <w:r w:rsidR="003C1266" w:rsidRPr="003C1266">
        <w:rPr>
          <w:rFonts w:ascii="Times New Roman" w:hAnsi="Times New Roman" w:cs="Times New Roman"/>
          <w:sz w:val="20"/>
          <w:szCs w:val="20"/>
          <w:lang w:val="en-GB"/>
        </w:rPr>
        <w:t xml:space="preserve"> then the UE attempts CHO execution, otherwise re-establishment is performed.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2401D9E5" w14:textId="0E5EB660" w:rsidR="00A62764" w:rsidRPr="00A7082E" w:rsidRDefault="00C37E94" w:rsidP="00174EDF">
      <w:pPr>
        <w:pStyle w:val="Doc-text2"/>
        <w:spacing w:beforeLines="50" w:before="120" w:afterLines="50" w:after="120"/>
        <w:ind w:left="0" w:firstLine="0"/>
        <w:jc w:val="both"/>
        <w:rPr>
          <w:rFonts w:ascii="Times New Roman" w:hAnsi="Times New Roman"/>
          <w:b/>
          <w:szCs w:val="20"/>
        </w:rPr>
      </w:pPr>
      <w:r w:rsidRPr="00DF16F5">
        <w:rPr>
          <w:rFonts w:ascii="Times New Roman" w:hAnsi="Times New Roman"/>
          <w:b/>
          <w:szCs w:val="20"/>
        </w:rPr>
        <w:t>Proposal</w:t>
      </w:r>
      <w:r w:rsidR="00680A98">
        <w:rPr>
          <w:rFonts w:ascii="Times New Roman" w:hAnsi="Times New Roman"/>
          <w:b/>
          <w:szCs w:val="20"/>
        </w:rPr>
        <w:t xml:space="preserve"> </w:t>
      </w:r>
      <w:r w:rsidR="003C1266">
        <w:rPr>
          <w:rFonts w:ascii="Times New Roman" w:hAnsi="Times New Roman"/>
          <w:b/>
          <w:szCs w:val="20"/>
        </w:rPr>
        <w:t>3</w:t>
      </w:r>
      <w:r w:rsidRPr="00DF16F5">
        <w:rPr>
          <w:rFonts w:ascii="Times New Roman" w:hAnsi="Times New Roman"/>
          <w:b/>
          <w:szCs w:val="20"/>
        </w:rPr>
        <w:t xml:space="preserve">: </w:t>
      </w:r>
      <w:r w:rsidR="00A7082E" w:rsidRPr="00A7082E">
        <w:rPr>
          <w:rFonts w:ascii="Times New Roman" w:hAnsi="Times New Roman"/>
          <w:b/>
          <w:szCs w:val="20"/>
        </w:rPr>
        <w:t xml:space="preserve">At </w:t>
      </w:r>
      <w:r w:rsidR="00A7082E">
        <w:rPr>
          <w:rFonts w:ascii="Times New Roman" w:hAnsi="Times New Roman" w:hint="eastAsia"/>
          <w:b/>
          <w:szCs w:val="20"/>
        </w:rPr>
        <w:t>CHO</w:t>
      </w:r>
      <w:r w:rsidR="00A7082E">
        <w:rPr>
          <w:rFonts w:ascii="Times New Roman" w:hAnsi="Times New Roman"/>
          <w:b/>
          <w:szCs w:val="20"/>
        </w:rPr>
        <w:t xml:space="preserve"> </w:t>
      </w:r>
      <w:r w:rsidR="00A7082E">
        <w:rPr>
          <w:rFonts w:ascii="Times New Roman" w:hAnsi="Times New Roman" w:hint="eastAsia"/>
          <w:b/>
          <w:szCs w:val="20"/>
        </w:rPr>
        <w:t>reconfiguration</w:t>
      </w:r>
      <w:r w:rsidR="00A7082E">
        <w:rPr>
          <w:rFonts w:ascii="Times New Roman" w:hAnsi="Times New Roman"/>
          <w:b/>
          <w:szCs w:val="20"/>
        </w:rPr>
        <w:t xml:space="preserve"> </w:t>
      </w:r>
      <w:r w:rsidR="00A7082E" w:rsidRPr="00A7082E">
        <w:rPr>
          <w:rFonts w:ascii="Times New Roman" w:hAnsi="Times New Roman"/>
          <w:b/>
          <w:szCs w:val="20"/>
        </w:rPr>
        <w:t>failure, the UE performs cell selection and if the selected cell is a CHO candidate</w:t>
      </w:r>
      <w:r w:rsidR="003C1266">
        <w:rPr>
          <w:rFonts w:ascii="Times New Roman" w:hAnsi="Times New Roman"/>
          <w:b/>
          <w:szCs w:val="20"/>
        </w:rPr>
        <w:t xml:space="preserve"> </w:t>
      </w:r>
      <w:r w:rsidR="003C1266" w:rsidRPr="00174EDF">
        <w:rPr>
          <w:rFonts w:ascii="Times New Roman" w:hAnsi="Times New Roman"/>
          <w:b/>
          <w:szCs w:val="20"/>
        </w:rPr>
        <w:t>and related configuration is useable,</w:t>
      </w:r>
      <w:r w:rsidR="00A7082E" w:rsidRPr="00A7082E">
        <w:rPr>
          <w:rFonts w:ascii="Times New Roman" w:hAnsi="Times New Roman"/>
          <w:b/>
          <w:szCs w:val="20"/>
        </w:rPr>
        <w:t xml:space="preserve"> then the UE attempts CHO execution, otherwise re-establishment is performed.</w:t>
      </w:r>
    </w:p>
    <w:p w14:paraId="4E184E05" w14:textId="5CE598A2" w:rsidR="00A6754E" w:rsidRPr="00E6411C" w:rsidRDefault="00E6411C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lastRenderedPageBreak/>
        <w:t>3.</w:t>
      </w:r>
      <w:r>
        <w:rPr>
          <w:rFonts w:eastAsia="Batang"/>
          <w:lang w:val="en-US" w:eastAsia="ko-KR"/>
        </w:rPr>
        <w:t xml:space="preserve"> </w:t>
      </w:r>
      <w:r w:rsidR="00A6754E" w:rsidRPr="00E6411C">
        <w:rPr>
          <w:rFonts w:eastAsia="Batang"/>
          <w:lang w:val="en-US" w:eastAsia="ko-KR"/>
        </w:rPr>
        <w:t>Conclusion</w:t>
      </w:r>
    </w:p>
    <w:p w14:paraId="16E59DA2" w14:textId="1CFDE74C" w:rsidR="00BD284C" w:rsidRPr="00174EDF" w:rsidRDefault="00BD284C" w:rsidP="00174EDF">
      <w:pPr>
        <w:spacing w:beforeLines="50" w:before="120"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174EDF">
        <w:rPr>
          <w:rFonts w:ascii="Times New Roman" w:hAnsi="Times New Roman" w:cs="Times New Roman"/>
          <w:sz w:val="20"/>
          <w:szCs w:val="20"/>
          <w:lang w:val="en-GB"/>
        </w:rPr>
        <w:t>In this contribution, we discussed</w:t>
      </w:r>
      <w:r w:rsidRPr="00174EDF" w:rsidDel="00BD284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57EA4" w:rsidRPr="00174EDF">
        <w:rPr>
          <w:rFonts w:ascii="Times New Roman" w:hAnsi="Times New Roman" w:cs="Times New Roman"/>
          <w:sz w:val="20"/>
          <w:szCs w:val="20"/>
          <w:lang w:val="en-GB"/>
        </w:rPr>
        <w:t xml:space="preserve">the report </w:t>
      </w:r>
      <w:r w:rsidRPr="00174EDF">
        <w:rPr>
          <w:rFonts w:ascii="Times New Roman" w:hAnsi="Times New Roman" w:cs="Times New Roman"/>
          <w:sz w:val="20"/>
          <w:szCs w:val="20"/>
          <w:lang w:val="en-GB"/>
        </w:rPr>
        <w:t xml:space="preserve">of </w:t>
      </w:r>
      <w:r w:rsidR="00357EA4" w:rsidRPr="00174EDF">
        <w:rPr>
          <w:rFonts w:ascii="Times New Roman" w:hAnsi="Times New Roman" w:cs="Times New Roman"/>
          <w:sz w:val="20"/>
          <w:szCs w:val="20"/>
          <w:lang w:val="en-GB"/>
        </w:rPr>
        <w:t>CHO reconfiguration failure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="00893537">
        <w:rPr>
          <w:rFonts w:ascii="Times New Roman" w:hAnsi="Times New Roman" w:cs="Times New Roman"/>
          <w:sz w:val="20"/>
          <w:szCs w:val="20"/>
          <w:lang w:val="en-GB"/>
        </w:rPr>
        <w:t>related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UE behaviour</w:t>
      </w:r>
      <w:r w:rsidRPr="00174EDF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Pr="00174EDF">
        <w:rPr>
          <w:rFonts w:ascii="Times New Roman" w:hAnsi="Times New Roman"/>
        </w:rPr>
        <w:t xml:space="preserve">and </w:t>
      </w:r>
      <w:r w:rsidRPr="00174EDF">
        <w:rPr>
          <w:rFonts w:ascii="Times New Roman" w:hAnsi="Times New Roman" w:cs="Times New Roman"/>
          <w:sz w:val="20"/>
          <w:szCs w:val="20"/>
          <w:lang w:val="en-GB"/>
        </w:rPr>
        <w:t>made following observations and proposals:</w:t>
      </w:r>
    </w:p>
    <w:p w14:paraId="082D7356" w14:textId="77777777" w:rsidR="00BD284C" w:rsidRDefault="00BD284C" w:rsidP="00E67F08">
      <w:pPr>
        <w:spacing w:after="1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C1BC3">
        <w:rPr>
          <w:rFonts w:ascii="Times New Roman" w:hAnsi="Times New Roman" w:cs="Times New Roman" w:hint="eastAsia"/>
          <w:b/>
          <w:sz w:val="20"/>
          <w:szCs w:val="20"/>
        </w:rPr>
        <w:t>O</w:t>
      </w:r>
      <w:r w:rsidRPr="006C1BC3">
        <w:rPr>
          <w:rFonts w:ascii="Times New Roman" w:hAnsi="Times New Roman" w:cs="Times New Roman"/>
          <w:b/>
          <w:sz w:val="20"/>
          <w:szCs w:val="20"/>
        </w:rPr>
        <w:t xml:space="preserve">bservation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6C1BC3">
        <w:rPr>
          <w:rFonts w:ascii="Times New Roman" w:hAnsi="Times New Roman" w:cs="Times New Roman"/>
          <w:b/>
          <w:sz w:val="20"/>
          <w:szCs w:val="20"/>
        </w:rPr>
        <w:t xml:space="preserve">: It is </w:t>
      </w:r>
      <w:r>
        <w:rPr>
          <w:rFonts w:ascii="Times New Roman" w:hAnsi="Times New Roman" w:cs="Times New Roman"/>
          <w:b/>
          <w:sz w:val="20"/>
          <w:szCs w:val="20"/>
        </w:rPr>
        <w:t>beneficial</w:t>
      </w:r>
      <w:r w:rsidRPr="006C1BC3">
        <w:rPr>
          <w:rFonts w:ascii="Times New Roman" w:hAnsi="Times New Roman" w:cs="Times New Roman"/>
          <w:b/>
          <w:sz w:val="20"/>
          <w:szCs w:val="20"/>
        </w:rPr>
        <w:t xml:space="preserve"> for the network side to be informed </w:t>
      </w:r>
      <w:r>
        <w:rPr>
          <w:rFonts w:ascii="Times New Roman" w:hAnsi="Times New Roman" w:cs="Times New Roman"/>
          <w:b/>
          <w:sz w:val="20"/>
          <w:szCs w:val="20"/>
        </w:rPr>
        <w:t xml:space="preserve">of </w:t>
      </w:r>
      <w:r w:rsidRPr="006C1BC3">
        <w:rPr>
          <w:rFonts w:ascii="Times New Roman" w:hAnsi="Times New Roman" w:cs="Times New Roman"/>
          <w:b/>
          <w:sz w:val="20"/>
          <w:szCs w:val="20"/>
        </w:rPr>
        <w:t>the CHO compliance check failure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1D07985D" w14:textId="7FD5E744" w:rsidR="00BD284C" w:rsidRPr="00583C93" w:rsidRDefault="00583C93" w:rsidP="00BD284C">
      <w:pPr>
        <w:pStyle w:val="Doc-text2"/>
        <w:spacing w:beforeLines="50" w:before="120" w:afterLines="50" w:after="120"/>
        <w:ind w:left="0" w:firstLine="0"/>
        <w:jc w:val="both"/>
        <w:rPr>
          <w:rFonts w:ascii="Times New Roman" w:eastAsiaTheme="minorEastAsia" w:hAnsi="Times New Roman"/>
          <w:b/>
          <w:szCs w:val="20"/>
          <w:lang w:val="en-US" w:eastAsia="zh-CN"/>
        </w:rPr>
      </w:pPr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 xml:space="preserve">Observation </w:t>
      </w:r>
      <w:r>
        <w:rPr>
          <w:rFonts w:ascii="Times New Roman" w:eastAsiaTheme="minorEastAsia" w:hAnsi="Times New Roman"/>
          <w:b/>
          <w:szCs w:val="20"/>
          <w:lang w:val="en-US" w:eastAsia="zh-CN"/>
        </w:rPr>
        <w:t>2</w:t>
      </w:r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 xml:space="preserve">:  </w:t>
      </w:r>
      <w:proofErr w:type="spellStart"/>
      <w:r>
        <w:rPr>
          <w:rFonts w:ascii="Times New Roman" w:eastAsiaTheme="minorEastAsia" w:hAnsi="Times New Roman"/>
          <w:b/>
          <w:szCs w:val="20"/>
          <w:lang w:val="en-US" w:eastAsia="zh-CN"/>
        </w:rPr>
        <w:t>R</w:t>
      </w:r>
      <w:r>
        <w:rPr>
          <w:rFonts w:ascii="Times New Roman" w:eastAsiaTheme="minorEastAsia" w:hAnsi="Times New Roman" w:hint="eastAsia"/>
          <w:b/>
          <w:szCs w:val="20"/>
          <w:lang w:val="en-US" w:eastAsia="zh-CN"/>
        </w:rPr>
        <w:t>e</w:t>
      </w:r>
      <w:r>
        <w:rPr>
          <w:rFonts w:ascii="Times New Roman" w:eastAsiaTheme="minorEastAsia" w:hAnsi="Times New Roman"/>
          <w:b/>
          <w:szCs w:val="20"/>
          <w:lang w:val="en-US" w:eastAsia="zh-CN"/>
        </w:rPr>
        <w:t>c</w:t>
      </w:r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>onfigurationfailure</w:t>
      </w:r>
      <w:proofErr w:type="spellEnd"/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 xml:space="preserve"> indication in </w:t>
      </w:r>
      <w:proofErr w:type="spellStart"/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>RRCReestablishmentRequest</w:t>
      </w:r>
      <w:proofErr w:type="spellEnd"/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 xml:space="preserve"> message cannot identify whether the source configuration fails or </w:t>
      </w:r>
      <w:r>
        <w:rPr>
          <w:rFonts w:ascii="Times New Roman" w:eastAsiaTheme="minorEastAsia" w:hAnsi="Times New Roman"/>
          <w:b/>
          <w:szCs w:val="20"/>
          <w:lang w:val="en-US" w:eastAsia="zh-CN"/>
        </w:rPr>
        <w:t xml:space="preserve">the </w:t>
      </w:r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>CHO configuration fails.</w:t>
      </w:r>
    </w:p>
    <w:p w14:paraId="563EE759" w14:textId="77777777" w:rsidR="00BD284C" w:rsidRPr="006C1BC3" w:rsidRDefault="00BD284C" w:rsidP="00BD284C">
      <w:pPr>
        <w:pStyle w:val="Doc-text2"/>
        <w:spacing w:beforeLines="50" w:before="120" w:afterLines="50" w:after="120"/>
        <w:ind w:left="0" w:firstLine="0"/>
        <w:jc w:val="both"/>
        <w:rPr>
          <w:rFonts w:ascii="Times New Roman" w:eastAsiaTheme="minorEastAsia" w:hAnsi="Times New Roman"/>
          <w:b/>
          <w:szCs w:val="20"/>
          <w:lang w:val="en-US" w:eastAsia="zh-CN"/>
        </w:rPr>
      </w:pPr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 xml:space="preserve">Proposal 1: UE reports the CHO </w:t>
      </w:r>
      <w:r>
        <w:rPr>
          <w:rFonts w:ascii="Times New Roman" w:eastAsiaTheme="minorEastAsia" w:hAnsi="Times New Roman"/>
          <w:b/>
          <w:szCs w:val="20"/>
          <w:lang w:val="en-US" w:eastAsia="zh-CN"/>
        </w:rPr>
        <w:t>reconfiguration</w:t>
      </w:r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 xml:space="preserve"> failure related information to the network side, e.g. the failure indication, the failure target cell ID, the specific failure configuration.</w:t>
      </w:r>
    </w:p>
    <w:p w14:paraId="233BB9C4" w14:textId="77777777" w:rsidR="00583C93" w:rsidRPr="006C1BC3" w:rsidRDefault="00583C93" w:rsidP="00583C93">
      <w:pPr>
        <w:pStyle w:val="ListParagraph"/>
        <w:numPr>
          <w:ilvl w:val="0"/>
          <w:numId w:val="13"/>
        </w:numPr>
        <w:snapToGrid w:val="0"/>
        <w:spacing w:beforeLines="50" w:before="120" w:afterLines="50" w:after="120"/>
        <w:ind w:left="714" w:hanging="357"/>
        <w:contextualSpacing w:val="0"/>
        <w:jc w:val="both"/>
        <w:rPr>
          <w:rFonts w:ascii="Times New Roman" w:hAnsi="Times New Roman"/>
          <w:i/>
          <w:szCs w:val="20"/>
        </w:rPr>
      </w:pPr>
      <w:r w:rsidRPr="006C1BC3">
        <w:rPr>
          <w:rFonts w:ascii="Times New Roman" w:hAnsi="Times New Roman" w:cs="Times New Roman"/>
          <w:i/>
          <w:sz w:val="20"/>
          <w:szCs w:val="20"/>
        </w:rPr>
        <w:t xml:space="preserve">Alternative 1: New re-establishment cause is introduced for CHO reconfiguration failure in </w:t>
      </w:r>
      <w:proofErr w:type="spellStart"/>
      <w:r w:rsidRPr="006C1BC3">
        <w:rPr>
          <w:rFonts w:ascii="Times New Roman" w:hAnsi="Times New Roman" w:cs="Times New Roman"/>
          <w:i/>
          <w:sz w:val="20"/>
          <w:szCs w:val="20"/>
        </w:rPr>
        <w:t>RRCReestablishmentRequest</w:t>
      </w:r>
      <w:proofErr w:type="spellEnd"/>
      <w:r w:rsidRPr="006C1BC3">
        <w:rPr>
          <w:rFonts w:ascii="Times New Roman" w:hAnsi="Times New Roman" w:cs="Times New Roman"/>
          <w:i/>
          <w:sz w:val="20"/>
          <w:szCs w:val="20"/>
        </w:rPr>
        <w:t xml:space="preserve"> message</w:t>
      </w:r>
      <w:r>
        <w:rPr>
          <w:rFonts w:ascii="Times New Roman" w:hAnsi="Times New Roman" w:cs="Times New Roman"/>
          <w:i/>
          <w:sz w:val="20"/>
          <w:szCs w:val="20"/>
        </w:rPr>
        <w:t>, e.g.</w:t>
      </w:r>
      <w:r w:rsidRPr="00346A25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CHOreconfiguration</w:t>
      </w:r>
      <w:r w:rsidRPr="006C1BC3">
        <w:rPr>
          <w:rFonts w:ascii="Times New Roman" w:hAnsi="Times New Roman" w:cs="Times New Roman"/>
          <w:i/>
          <w:sz w:val="20"/>
          <w:szCs w:val="20"/>
        </w:rPr>
        <w:t>failure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.</w:t>
      </w:r>
    </w:p>
    <w:p w14:paraId="2AA39736" w14:textId="1E5930E8" w:rsidR="00BD284C" w:rsidRPr="006C1BC3" w:rsidRDefault="00583C93" w:rsidP="00BD284C">
      <w:pPr>
        <w:pStyle w:val="ListParagraph"/>
        <w:numPr>
          <w:ilvl w:val="0"/>
          <w:numId w:val="13"/>
        </w:numPr>
        <w:snapToGrid w:val="0"/>
        <w:spacing w:beforeLines="50" w:before="120" w:afterLines="50" w:after="120"/>
        <w:ind w:left="714" w:hanging="357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C1BC3">
        <w:rPr>
          <w:rFonts w:ascii="Times New Roman" w:hAnsi="Times New Roman" w:cs="Times New Roman"/>
          <w:i/>
          <w:sz w:val="20"/>
          <w:szCs w:val="20"/>
        </w:rPr>
        <w:t xml:space="preserve">Alternative 2: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CHOreconfiguration</w:t>
      </w:r>
      <w:r w:rsidRPr="006C1BC3">
        <w:rPr>
          <w:rFonts w:ascii="Times New Roman" w:hAnsi="Times New Roman" w:cs="Times New Roman"/>
          <w:i/>
          <w:sz w:val="20"/>
          <w:szCs w:val="20"/>
        </w:rPr>
        <w:t>failure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and/or d</w:t>
      </w:r>
      <w:r w:rsidRPr="006C1BC3">
        <w:rPr>
          <w:rFonts w:ascii="Times New Roman" w:hAnsi="Times New Roman" w:cs="Times New Roman"/>
          <w:i/>
          <w:sz w:val="20"/>
          <w:szCs w:val="20"/>
        </w:rPr>
        <w:t>etailed information such as the failure target cell ID, specific failure configuration, are reported in RLF report.</w:t>
      </w:r>
    </w:p>
    <w:p w14:paraId="60ECB201" w14:textId="77777777" w:rsidR="00BD284C" w:rsidRPr="006C1BC3" w:rsidRDefault="00BD284C" w:rsidP="00BD284C">
      <w:pPr>
        <w:pStyle w:val="ListParagraph"/>
        <w:numPr>
          <w:ilvl w:val="0"/>
          <w:numId w:val="13"/>
        </w:numPr>
        <w:snapToGrid w:val="0"/>
        <w:spacing w:beforeLines="50" w:before="120" w:afterLines="50" w:after="120"/>
        <w:ind w:left="714" w:hanging="357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C1BC3">
        <w:rPr>
          <w:rFonts w:ascii="Times New Roman" w:hAnsi="Times New Roman" w:cs="Times New Roman"/>
          <w:i/>
          <w:sz w:val="20"/>
          <w:szCs w:val="20"/>
        </w:rPr>
        <w:t xml:space="preserve">Alternative </w:t>
      </w:r>
      <w:r>
        <w:rPr>
          <w:rFonts w:ascii="Times New Roman" w:hAnsi="Times New Roman" w:cs="Times New Roman"/>
          <w:i/>
          <w:sz w:val="20"/>
          <w:szCs w:val="20"/>
        </w:rPr>
        <w:t>3</w:t>
      </w:r>
      <w:r w:rsidRPr="006C1BC3">
        <w:rPr>
          <w:rFonts w:ascii="Times New Roman" w:hAnsi="Times New Roman" w:cs="Times New Roman"/>
          <w:i/>
          <w:sz w:val="20"/>
          <w:szCs w:val="20"/>
        </w:rPr>
        <w:t xml:space="preserve">: New re-establishment cause is introduced for CHO reconfiguration failure in </w:t>
      </w:r>
      <w:proofErr w:type="spellStart"/>
      <w:r w:rsidRPr="006C1BC3">
        <w:rPr>
          <w:rFonts w:ascii="Times New Roman" w:hAnsi="Times New Roman" w:cs="Times New Roman"/>
          <w:i/>
          <w:sz w:val="20"/>
          <w:szCs w:val="20"/>
        </w:rPr>
        <w:t>RRCReestablishmentRequest</w:t>
      </w:r>
      <w:proofErr w:type="spellEnd"/>
      <w:r w:rsidRPr="006C1BC3">
        <w:rPr>
          <w:rFonts w:ascii="Times New Roman" w:hAnsi="Times New Roman" w:cs="Times New Roman"/>
          <w:i/>
          <w:sz w:val="20"/>
          <w:szCs w:val="20"/>
        </w:rPr>
        <w:t xml:space="preserve"> message</w:t>
      </w:r>
      <w:r>
        <w:rPr>
          <w:rFonts w:ascii="Times New Roman" w:hAnsi="Times New Roman" w:cs="Times New Roman"/>
          <w:i/>
          <w:sz w:val="20"/>
          <w:szCs w:val="20"/>
        </w:rPr>
        <w:t>, and d</w:t>
      </w:r>
      <w:r w:rsidRPr="006C1BC3">
        <w:rPr>
          <w:rFonts w:ascii="Times New Roman" w:hAnsi="Times New Roman" w:cs="Times New Roman"/>
          <w:i/>
          <w:sz w:val="20"/>
          <w:szCs w:val="20"/>
        </w:rPr>
        <w:t>etailed information such as the failure target cell ID, specific failure configuration, are reported in RLF report.</w:t>
      </w:r>
    </w:p>
    <w:p w14:paraId="0673D721" w14:textId="77777777" w:rsidR="00D54491" w:rsidRPr="00D54491" w:rsidRDefault="00BD284C" w:rsidP="00174EDF">
      <w:pPr>
        <w:pStyle w:val="Doc-text2"/>
        <w:spacing w:beforeLines="50" w:before="120" w:afterLines="50" w:after="120"/>
        <w:ind w:left="0" w:firstLine="0"/>
        <w:jc w:val="both"/>
        <w:rPr>
          <w:rFonts w:ascii="Times New Roman" w:hAnsi="Times New Roman"/>
          <w:b/>
          <w:szCs w:val="20"/>
        </w:rPr>
      </w:pPr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 xml:space="preserve">Proposal 2: RAN2 is kindly asked to discuss above alternatives to report CHO </w:t>
      </w:r>
      <w:r w:rsidRPr="006C1BC3">
        <w:rPr>
          <w:rFonts w:ascii="Times New Roman" w:eastAsiaTheme="minorEastAsia" w:hAnsi="Times New Roman"/>
          <w:b/>
          <w:szCs w:val="20"/>
          <w:lang w:val="en-US" w:eastAsia="zh-CN"/>
        </w:rPr>
        <w:t>reconfiguration failure related information</w:t>
      </w:r>
      <w:r w:rsidR="00D54491" w:rsidRPr="00D54491">
        <w:rPr>
          <w:rFonts w:ascii="Times New Roman" w:eastAsiaTheme="minorEastAsia" w:hAnsi="Times New Roman"/>
          <w:b/>
          <w:szCs w:val="20"/>
          <w:lang w:val="en-US" w:eastAsia="zh-CN"/>
        </w:rPr>
        <w:t>.</w:t>
      </w:r>
    </w:p>
    <w:p w14:paraId="0F74FE3E" w14:textId="77777777" w:rsidR="00D54491" w:rsidRPr="00174EDF" w:rsidRDefault="00D54491" w:rsidP="00174EDF">
      <w:pPr>
        <w:pStyle w:val="Doc-text2"/>
        <w:spacing w:beforeLines="50" w:before="120" w:afterLines="50" w:after="120"/>
        <w:ind w:left="0" w:firstLine="0"/>
        <w:jc w:val="both"/>
        <w:rPr>
          <w:rFonts w:ascii="Times New Roman" w:hAnsi="Times New Roman"/>
          <w:b/>
          <w:szCs w:val="20"/>
          <w:lang w:val="en-US"/>
        </w:rPr>
      </w:pPr>
      <w:r w:rsidRPr="00D54491">
        <w:rPr>
          <w:rFonts w:ascii="Times New Roman" w:eastAsiaTheme="minorEastAsia" w:hAnsi="Times New Roman"/>
          <w:b/>
          <w:szCs w:val="20"/>
          <w:lang w:val="en-US" w:eastAsia="zh-CN"/>
        </w:rPr>
        <w:t xml:space="preserve">Proposal 3: At CHO reconfiguration failure, the UE performs cell selection and if the selected cell is a CHO candidate </w:t>
      </w:r>
      <w:r w:rsidRPr="00174EDF">
        <w:rPr>
          <w:rFonts w:ascii="Times New Roman" w:eastAsiaTheme="minorEastAsia" w:hAnsi="Times New Roman"/>
          <w:b/>
          <w:szCs w:val="20"/>
          <w:lang w:val="en-US" w:eastAsia="zh-CN"/>
        </w:rPr>
        <w:t>and related configuration is useable,</w:t>
      </w:r>
      <w:r w:rsidRPr="00D54491">
        <w:rPr>
          <w:rFonts w:ascii="Times New Roman" w:eastAsiaTheme="minorEastAsia" w:hAnsi="Times New Roman"/>
          <w:b/>
          <w:szCs w:val="20"/>
          <w:lang w:val="en-US" w:eastAsia="zh-CN"/>
        </w:rPr>
        <w:t xml:space="preserve"> then the UE attempts CHO execution, otherwise re-establishment is performed.</w:t>
      </w:r>
    </w:p>
    <w:p w14:paraId="08B5B69F" w14:textId="3C3533E0" w:rsidR="00E67F08" w:rsidRPr="00A7082E" w:rsidRDefault="00E67F08" w:rsidP="00E67F08">
      <w:pPr>
        <w:spacing w:after="18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1" w:name="OLE_LINK5"/>
    </w:p>
    <w:p w14:paraId="2D4B6537" w14:textId="02828AA6" w:rsidR="005A0915" w:rsidRPr="00E6411C" w:rsidRDefault="00E6411C" w:rsidP="00E6411C">
      <w:pPr>
        <w:pStyle w:val="Heading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1"/>
    <w:p w14:paraId="35010D28" w14:textId="77777777" w:rsidR="005B4EEB" w:rsidRDefault="005B4EEB" w:rsidP="005B4EE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174EDF">
        <w:rPr>
          <w:rFonts w:ascii="Times New Roman" w:hAnsi="Times New Roman" w:cs="Times New Roman"/>
          <w:sz w:val="20"/>
          <w:szCs w:val="20"/>
        </w:rPr>
        <w:t xml:space="preserve">Report of RAN2-108; </w:t>
      </w:r>
      <w:hyperlink r:id="rId8" w:history="1">
        <w:r w:rsidRPr="00174EDF">
          <w:rPr>
            <w:rStyle w:val="Hyperlink"/>
            <w:rFonts w:ascii="Times New Roman" w:hAnsi="Times New Roman" w:cs="Times New Roman"/>
            <w:sz w:val="20"/>
            <w:szCs w:val="20"/>
          </w:rPr>
          <w:t>ftp://ftp.3gpp.org/tsg_ran/WG2_RL2/TSGR2_108/Report/</w:t>
        </w:r>
      </w:hyperlink>
      <w:r w:rsidRPr="00174EDF">
        <w:rPr>
          <w:rFonts w:ascii="Times New Roman" w:hAnsi="Times New Roman" w:cs="Times New Roman"/>
          <w:sz w:val="20"/>
          <w:szCs w:val="20"/>
        </w:rPr>
        <w:t>.</w:t>
      </w:r>
    </w:p>
    <w:p w14:paraId="53DA6632" w14:textId="13517C36" w:rsidR="00DE349C" w:rsidRPr="00174EDF" w:rsidRDefault="00DE349C" w:rsidP="005B4EEB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6C1BC3">
        <w:rPr>
          <w:rFonts w:ascii="Times New Roman" w:hAnsi="Times New Roman" w:cs="Times New Roman"/>
          <w:sz w:val="20"/>
          <w:szCs w:val="20"/>
        </w:rPr>
        <w:t>Report of RAN2-10</w:t>
      </w:r>
      <w:r>
        <w:rPr>
          <w:rFonts w:ascii="Times New Roman" w:hAnsi="Times New Roman" w:cs="Times New Roman"/>
          <w:sz w:val="20"/>
          <w:szCs w:val="20"/>
        </w:rPr>
        <w:t>7bis</w:t>
      </w:r>
      <w:r w:rsidRPr="006C1BC3">
        <w:rPr>
          <w:rFonts w:ascii="Times New Roman" w:hAnsi="Times New Roman" w:cs="Times New Roman"/>
          <w:sz w:val="20"/>
          <w:szCs w:val="20"/>
        </w:rPr>
        <w:t xml:space="preserve">; </w:t>
      </w:r>
      <w:hyperlink r:id="rId9" w:history="1">
        <w:r w:rsidRPr="00BD284C">
          <w:rPr>
            <w:rStyle w:val="Hyperlink"/>
            <w:rFonts w:ascii="Times New Roman" w:hAnsi="Times New Roman" w:cs="Times New Roman"/>
            <w:sz w:val="20"/>
            <w:szCs w:val="20"/>
          </w:rPr>
          <w:t>ftp://ftp.3gpp.org/tsg_ran/WG2_RL2/TSGR2_107bi</w:t>
        </w:r>
        <w:r w:rsidRPr="00387335">
          <w:rPr>
            <w:rStyle w:val="Hyperlink"/>
            <w:rFonts w:ascii="Times New Roman" w:hAnsi="Times New Roman" w:cs="Times New Roman"/>
            <w:sz w:val="20"/>
            <w:szCs w:val="20"/>
          </w:rPr>
          <w:t>s/Report/</w:t>
        </w:r>
      </w:hyperlink>
      <w:r w:rsidRPr="006C1BC3">
        <w:rPr>
          <w:rFonts w:ascii="Times New Roman" w:hAnsi="Times New Roman" w:cs="Times New Roman"/>
          <w:sz w:val="20"/>
          <w:szCs w:val="20"/>
        </w:rPr>
        <w:t>.</w:t>
      </w:r>
    </w:p>
    <w:p w14:paraId="2379A636" w14:textId="7AA8A48B" w:rsidR="002A5961" w:rsidRPr="0087332B" w:rsidRDefault="002A5961" w:rsidP="00174EDF">
      <w:pPr>
        <w:spacing w:after="180"/>
        <w:rPr>
          <w:rFonts w:ascii="Times New Roman" w:eastAsia="Batang" w:hAnsi="Times New Roman" w:cs="Times New Roman"/>
          <w:sz w:val="20"/>
          <w:szCs w:val="20"/>
          <w:lang w:eastAsia="en-US"/>
        </w:rPr>
      </w:pPr>
    </w:p>
    <w:sectPr w:rsidR="002A5961" w:rsidRPr="0087332B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E3FDC" w14:textId="77777777" w:rsidR="009C4287" w:rsidRDefault="009C4287" w:rsidP="003A6E99">
      <w:r>
        <w:separator/>
      </w:r>
    </w:p>
  </w:endnote>
  <w:endnote w:type="continuationSeparator" w:id="0">
    <w:p w14:paraId="6F11749B" w14:textId="77777777" w:rsidR="009C4287" w:rsidRDefault="009C4287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AD013" w14:textId="77777777" w:rsidR="009C4287" w:rsidRDefault="009C4287" w:rsidP="003A6E99">
      <w:r>
        <w:separator/>
      </w:r>
    </w:p>
  </w:footnote>
  <w:footnote w:type="continuationSeparator" w:id="0">
    <w:p w14:paraId="5B9B81E8" w14:textId="77777777" w:rsidR="009C4287" w:rsidRDefault="009C4287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3225"/>
    <w:multiLevelType w:val="multilevel"/>
    <w:tmpl w:val="C8643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620A7"/>
    <w:multiLevelType w:val="hybridMultilevel"/>
    <w:tmpl w:val="5D6A09F0"/>
    <w:lvl w:ilvl="0" w:tplc="0BC4D57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11"/>
  </w:num>
  <w:num w:numId="11">
    <w:abstractNumId w:val="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4F2E"/>
    <w:rsid w:val="000168D1"/>
    <w:rsid w:val="00016D71"/>
    <w:rsid w:val="00026815"/>
    <w:rsid w:val="00031D41"/>
    <w:rsid w:val="00033D46"/>
    <w:rsid w:val="00036CE2"/>
    <w:rsid w:val="000412D5"/>
    <w:rsid w:val="00043663"/>
    <w:rsid w:val="000458AD"/>
    <w:rsid w:val="00060AD9"/>
    <w:rsid w:val="00071C2B"/>
    <w:rsid w:val="000738ED"/>
    <w:rsid w:val="00074392"/>
    <w:rsid w:val="00076A1C"/>
    <w:rsid w:val="000811A5"/>
    <w:rsid w:val="00082F16"/>
    <w:rsid w:val="00090296"/>
    <w:rsid w:val="000918B1"/>
    <w:rsid w:val="000A0FF2"/>
    <w:rsid w:val="000A1A26"/>
    <w:rsid w:val="000A1E16"/>
    <w:rsid w:val="000A3A31"/>
    <w:rsid w:val="000A6402"/>
    <w:rsid w:val="000A7CFB"/>
    <w:rsid w:val="000B6BBF"/>
    <w:rsid w:val="000D0781"/>
    <w:rsid w:val="000D3E97"/>
    <w:rsid w:val="000D49A0"/>
    <w:rsid w:val="000D7970"/>
    <w:rsid w:val="000E1612"/>
    <w:rsid w:val="000E68FD"/>
    <w:rsid w:val="000E78B8"/>
    <w:rsid w:val="000F6E6F"/>
    <w:rsid w:val="00100AC6"/>
    <w:rsid w:val="00113500"/>
    <w:rsid w:val="001135FB"/>
    <w:rsid w:val="0012084E"/>
    <w:rsid w:val="00123152"/>
    <w:rsid w:val="001241CC"/>
    <w:rsid w:val="001249A5"/>
    <w:rsid w:val="00131EF0"/>
    <w:rsid w:val="00146DEC"/>
    <w:rsid w:val="00153976"/>
    <w:rsid w:val="00162151"/>
    <w:rsid w:val="001730E5"/>
    <w:rsid w:val="00173848"/>
    <w:rsid w:val="00174EDF"/>
    <w:rsid w:val="00176FE5"/>
    <w:rsid w:val="0018114C"/>
    <w:rsid w:val="00184E79"/>
    <w:rsid w:val="00191180"/>
    <w:rsid w:val="00191856"/>
    <w:rsid w:val="00192E41"/>
    <w:rsid w:val="00193336"/>
    <w:rsid w:val="00193DAB"/>
    <w:rsid w:val="001A2776"/>
    <w:rsid w:val="001A6141"/>
    <w:rsid w:val="001C1823"/>
    <w:rsid w:val="001C7751"/>
    <w:rsid w:val="001D06B7"/>
    <w:rsid w:val="001E5798"/>
    <w:rsid w:val="001E6908"/>
    <w:rsid w:val="001E790D"/>
    <w:rsid w:val="001F3DD5"/>
    <w:rsid w:val="00200C3E"/>
    <w:rsid w:val="00200F57"/>
    <w:rsid w:val="002012A3"/>
    <w:rsid w:val="0020434C"/>
    <w:rsid w:val="002060A6"/>
    <w:rsid w:val="00216FD8"/>
    <w:rsid w:val="00217545"/>
    <w:rsid w:val="00222D6D"/>
    <w:rsid w:val="0022514C"/>
    <w:rsid w:val="00225578"/>
    <w:rsid w:val="00226B3F"/>
    <w:rsid w:val="00227796"/>
    <w:rsid w:val="002328E5"/>
    <w:rsid w:val="0024101A"/>
    <w:rsid w:val="0024308A"/>
    <w:rsid w:val="00250B42"/>
    <w:rsid w:val="00251668"/>
    <w:rsid w:val="002761F0"/>
    <w:rsid w:val="0028114D"/>
    <w:rsid w:val="00292C38"/>
    <w:rsid w:val="002935A3"/>
    <w:rsid w:val="0029792C"/>
    <w:rsid w:val="002A5961"/>
    <w:rsid w:val="002B584A"/>
    <w:rsid w:val="002B5C66"/>
    <w:rsid w:val="002C072D"/>
    <w:rsid w:val="002C4D70"/>
    <w:rsid w:val="002C74AF"/>
    <w:rsid w:val="002D352D"/>
    <w:rsid w:val="002E09C9"/>
    <w:rsid w:val="002E2A28"/>
    <w:rsid w:val="002E35D5"/>
    <w:rsid w:val="002E442F"/>
    <w:rsid w:val="002F1657"/>
    <w:rsid w:val="002F399E"/>
    <w:rsid w:val="002F52C9"/>
    <w:rsid w:val="002F6E11"/>
    <w:rsid w:val="0030394A"/>
    <w:rsid w:val="003041E6"/>
    <w:rsid w:val="003148D2"/>
    <w:rsid w:val="00323463"/>
    <w:rsid w:val="00332770"/>
    <w:rsid w:val="003338FB"/>
    <w:rsid w:val="003430BF"/>
    <w:rsid w:val="00343E0C"/>
    <w:rsid w:val="00346A25"/>
    <w:rsid w:val="003470F1"/>
    <w:rsid w:val="00357EA4"/>
    <w:rsid w:val="00361FC8"/>
    <w:rsid w:val="00363AF8"/>
    <w:rsid w:val="00364C9B"/>
    <w:rsid w:val="0037345D"/>
    <w:rsid w:val="003734C9"/>
    <w:rsid w:val="00384317"/>
    <w:rsid w:val="00392CF4"/>
    <w:rsid w:val="003956A9"/>
    <w:rsid w:val="0039740A"/>
    <w:rsid w:val="00397851"/>
    <w:rsid w:val="003A1DD7"/>
    <w:rsid w:val="003A2349"/>
    <w:rsid w:val="003A4DD5"/>
    <w:rsid w:val="003A569D"/>
    <w:rsid w:val="003A6E99"/>
    <w:rsid w:val="003B287B"/>
    <w:rsid w:val="003B582D"/>
    <w:rsid w:val="003C032C"/>
    <w:rsid w:val="003C1266"/>
    <w:rsid w:val="003C4C62"/>
    <w:rsid w:val="003C6FF2"/>
    <w:rsid w:val="003D0C35"/>
    <w:rsid w:val="003D1687"/>
    <w:rsid w:val="003D2E00"/>
    <w:rsid w:val="003F5042"/>
    <w:rsid w:val="003F5135"/>
    <w:rsid w:val="003F71D0"/>
    <w:rsid w:val="004006F5"/>
    <w:rsid w:val="004018FA"/>
    <w:rsid w:val="00402C03"/>
    <w:rsid w:val="00403485"/>
    <w:rsid w:val="00404CB8"/>
    <w:rsid w:val="004065A0"/>
    <w:rsid w:val="00413D40"/>
    <w:rsid w:val="004200DB"/>
    <w:rsid w:val="004240AD"/>
    <w:rsid w:val="00435564"/>
    <w:rsid w:val="00444EA3"/>
    <w:rsid w:val="00447744"/>
    <w:rsid w:val="00462B98"/>
    <w:rsid w:val="0046472E"/>
    <w:rsid w:val="00464A81"/>
    <w:rsid w:val="00465C0D"/>
    <w:rsid w:val="004711C4"/>
    <w:rsid w:val="004711EC"/>
    <w:rsid w:val="004721BA"/>
    <w:rsid w:val="00473CE5"/>
    <w:rsid w:val="0048534B"/>
    <w:rsid w:val="0048571C"/>
    <w:rsid w:val="004858A2"/>
    <w:rsid w:val="00487983"/>
    <w:rsid w:val="00487BC8"/>
    <w:rsid w:val="00494779"/>
    <w:rsid w:val="00494BE3"/>
    <w:rsid w:val="004966CF"/>
    <w:rsid w:val="004A3175"/>
    <w:rsid w:val="004A6489"/>
    <w:rsid w:val="004A791E"/>
    <w:rsid w:val="004B3318"/>
    <w:rsid w:val="004D474C"/>
    <w:rsid w:val="004E1C3A"/>
    <w:rsid w:val="004E54A1"/>
    <w:rsid w:val="004E72DF"/>
    <w:rsid w:val="00507B97"/>
    <w:rsid w:val="00510C13"/>
    <w:rsid w:val="005250CC"/>
    <w:rsid w:val="00531610"/>
    <w:rsid w:val="00534989"/>
    <w:rsid w:val="0053610C"/>
    <w:rsid w:val="00543437"/>
    <w:rsid w:val="005442E2"/>
    <w:rsid w:val="00552EF1"/>
    <w:rsid w:val="0056057C"/>
    <w:rsid w:val="0058049F"/>
    <w:rsid w:val="00581EFC"/>
    <w:rsid w:val="00583C93"/>
    <w:rsid w:val="00584F26"/>
    <w:rsid w:val="00590476"/>
    <w:rsid w:val="00591542"/>
    <w:rsid w:val="00592CAF"/>
    <w:rsid w:val="00593554"/>
    <w:rsid w:val="00594852"/>
    <w:rsid w:val="005A0915"/>
    <w:rsid w:val="005A34F8"/>
    <w:rsid w:val="005A6BE8"/>
    <w:rsid w:val="005B4EEB"/>
    <w:rsid w:val="005B7FEC"/>
    <w:rsid w:val="005D1923"/>
    <w:rsid w:val="005E1899"/>
    <w:rsid w:val="005E386B"/>
    <w:rsid w:val="005E5578"/>
    <w:rsid w:val="005E6BFF"/>
    <w:rsid w:val="005F1C3C"/>
    <w:rsid w:val="005F79C4"/>
    <w:rsid w:val="0060232C"/>
    <w:rsid w:val="006117F1"/>
    <w:rsid w:val="00612389"/>
    <w:rsid w:val="00617E9A"/>
    <w:rsid w:val="00624E6D"/>
    <w:rsid w:val="00630E6B"/>
    <w:rsid w:val="006333CB"/>
    <w:rsid w:val="00641B4E"/>
    <w:rsid w:val="0064605C"/>
    <w:rsid w:val="0064646E"/>
    <w:rsid w:val="00653542"/>
    <w:rsid w:val="0066083B"/>
    <w:rsid w:val="00661EC3"/>
    <w:rsid w:val="00666045"/>
    <w:rsid w:val="006671FF"/>
    <w:rsid w:val="0066788B"/>
    <w:rsid w:val="00672928"/>
    <w:rsid w:val="00676E95"/>
    <w:rsid w:val="00680685"/>
    <w:rsid w:val="00680A98"/>
    <w:rsid w:val="006812C6"/>
    <w:rsid w:val="00682636"/>
    <w:rsid w:val="00684BE5"/>
    <w:rsid w:val="00690549"/>
    <w:rsid w:val="00693D64"/>
    <w:rsid w:val="0069624C"/>
    <w:rsid w:val="006A24DB"/>
    <w:rsid w:val="006A6236"/>
    <w:rsid w:val="006B06ED"/>
    <w:rsid w:val="006B5401"/>
    <w:rsid w:val="006B7090"/>
    <w:rsid w:val="006C5525"/>
    <w:rsid w:val="006C6F26"/>
    <w:rsid w:val="006D019D"/>
    <w:rsid w:val="006D15A2"/>
    <w:rsid w:val="006D1E4F"/>
    <w:rsid w:val="006D2D54"/>
    <w:rsid w:val="006D67EF"/>
    <w:rsid w:val="006D7569"/>
    <w:rsid w:val="006D7D7B"/>
    <w:rsid w:val="006D7EA1"/>
    <w:rsid w:val="006E3E82"/>
    <w:rsid w:val="006E4365"/>
    <w:rsid w:val="006F6FD4"/>
    <w:rsid w:val="00704786"/>
    <w:rsid w:val="0070539F"/>
    <w:rsid w:val="00711C76"/>
    <w:rsid w:val="00713BE8"/>
    <w:rsid w:val="00715B3E"/>
    <w:rsid w:val="007176A0"/>
    <w:rsid w:val="007204C8"/>
    <w:rsid w:val="00720CF2"/>
    <w:rsid w:val="00727E28"/>
    <w:rsid w:val="0073052E"/>
    <w:rsid w:val="007311C6"/>
    <w:rsid w:val="0073388D"/>
    <w:rsid w:val="007344B1"/>
    <w:rsid w:val="0074188D"/>
    <w:rsid w:val="0074200B"/>
    <w:rsid w:val="00743939"/>
    <w:rsid w:val="007465C1"/>
    <w:rsid w:val="007605D4"/>
    <w:rsid w:val="00761D01"/>
    <w:rsid w:val="007658F9"/>
    <w:rsid w:val="0076701A"/>
    <w:rsid w:val="00767A62"/>
    <w:rsid w:val="00775B4A"/>
    <w:rsid w:val="00776AE5"/>
    <w:rsid w:val="007820F2"/>
    <w:rsid w:val="00783FB8"/>
    <w:rsid w:val="00790330"/>
    <w:rsid w:val="00792E66"/>
    <w:rsid w:val="007944DE"/>
    <w:rsid w:val="00794EB3"/>
    <w:rsid w:val="007964F8"/>
    <w:rsid w:val="00797FA1"/>
    <w:rsid w:val="00797FB4"/>
    <w:rsid w:val="007A0D59"/>
    <w:rsid w:val="007A2B91"/>
    <w:rsid w:val="007A6A47"/>
    <w:rsid w:val="007B00AB"/>
    <w:rsid w:val="007B2737"/>
    <w:rsid w:val="007B5284"/>
    <w:rsid w:val="007D11C2"/>
    <w:rsid w:val="007D3A1A"/>
    <w:rsid w:val="007D4E71"/>
    <w:rsid w:val="007D6C8F"/>
    <w:rsid w:val="007E20F0"/>
    <w:rsid w:val="007E654B"/>
    <w:rsid w:val="007F0DAC"/>
    <w:rsid w:val="007F4466"/>
    <w:rsid w:val="007F5710"/>
    <w:rsid w:val="007F7383"/>
    <w:rsid w:val="00801F01"/>
    <w:rsid w:val="00827C95"/>
    <w:rsid w:val="0083210C"/>
    <w:rsid w:val="008415F7"/>
    <w:rsid w:val="0084210A"/>
    <w:rsid w:val="008444BC"/>
    <w:rsid w:val="0085164C"/>
    <w:rsid w:val="008516E7"/>
    <w:rsid w:val="00854239"/>
    <w:rsid w:val="00854F8C"/>
    <w:rsid w:val="00857976"/>
    <w:rsid w:val="00861754"/>
    <w:rsid w:val="00865AF8"/>
    <w:rsid w:val="0087024B"/>
    <w:rsid w:val="008716DC"/>
    <w:rsid w:val="0087332B"/>
    <w:rsid w:val="00873F55"/>
    <w:rsid w:val="00874C98"/>
    <w:rsid w:val="008755C7"/>
    <w:rsid w:val="008829E5"/>
    <w:rsid w:val="00887EB2"/>
    <w:rsid w:val="008919E5"/>
    <w:rsid w:val="00892EDA"/>
    <w:rsid w:val="00893537"/>
    <w:rsid w:val="008978AA"/>
    <w:rsid w:val="008A3518"/>
    <w:rsid w:val="008A59A0"/>
    <w:rsid w:val="008B0C30"/>
    <w:rsid w:val="008B61A8"/>
    <w:rsid w:val="008B7046"/>
    <w:rsid w:val="008C0DEF"/>
    <w:rsid w:val="008C2570"/>
    <w:rsid w:val="008C5254"/>
    <w:rsid w:val="008C700D"/>
    <w:rsid w:val="008D1289"/>
    <w:rsid w:val="008D7B08"/>
    <w:rsid w:val="008E2ECF"/>
    <w:rsid w:val="008E4990"/>
    <w:rsid w:val="008F6E78"/>
    <w:rsid w:val="00902E58"/>
    <w:rsid w:val="00912221"/>
    <w:rsid w:val="009145A3"/>
    <w:rsid w:val="00921894"/>
    <w:rsid w:val="00943DC5"/>
    <w:rsid w:val="009448C9"/>
    <w:rsid w:val="00946389"/>
    <w:rsid w:val="009515FB"/>
    <w:rsid w:val="009545F8"/>
    <w:rsid w:val="0096458C"/>
    <w:rsid w:val="0097106B"/>
    <w:rsid w:val="009729FD"/>
    <w:rsid w:val="00972FC9"/>
    <w:rsid w:val="009740D7"/>
    <w:rsid w:val="009744C2"/>
    <w:rsid w:val="009751F6"/>
    <w:rsid w:val="00975DC0"/>
    <w:rsid w:val="00976D26"/>
    <w:rsid w:val="009848DE"/>
    <w:rsid w:val="00984FFF"/>
    <w:rsid w:val="00995FDB"/>
    <w:rsid w:val="009A3944"/>
    <w:rsid w:val="009A57DB"/>
    <w:rsid w:val="009C1BDA"/>
    <w:rsid w:val="009C4287"/>
    <w:rsid w:val="009D50E1"/>
    <w:rsid w:val="009D5DCE"/>
    <w:rsid w:val="009E641E"/>
    <w:rsid w:val="009F1C76"/>
    <w:rsid w:val="00A12166"/>
    <w:rsid w:val="00A21F87"/>
    <w:rsid w:val="00A31F3F"/>
    <w:rsid w:val="00A32079"/>
    <w:rsid w:val="00A35C39"/>
    <w:rsid w:val="00A46DBD"/>
    <w:rsid w:val="00A479C7"/>
    <w:rsid w:val="00A50B06"/>
    <w:rsid w:val="00A514C9"/>
    <w:rsid w:val="00A60775"/>
    <w:rsid w:val="00A613CE"/>
    <w:rsid w:val="00A6203B"/>
    <w:rsid w:val="00A62764"/>
    <w:rsid w:val="00A65E5C"/>
    <w:rsid w:val="00A664E9"/>
    <w:rsid w:val="00A6754E"/>
    <w:rsid w:val="00A7082E"/>
    <w:rsid w:val="00A766FE"/>
    <w:rsid w:val="00A76920"/>
    <w:rsid w:val="00A77BD7"/>
    <w:rsid w:val="00A8210C"/>
    <w:rsid w:val="00A8457C"/>
    <w:rsid w:val="00A86511"/>
    <w:rsid w:val="00A866B5"/>
    <w:rsid w:val="00AA5CFC"/>
    <w:rsid w:val="00AB5221"/>
    <w:rsid w:val="00AB5A9B"/>
    <w:rsid w:val="00AC2FEF"/>
    <w:rsid w:val="00AC36DC"/>
    <w:rsid w:val="00AC5BBC"/>
    <w:rsid w:val="00AC6443"/>
    <w:rsid w:val="00AC6488"/>
    <w:rsid w:val="00AD029D"/>
    <w:rsid w:val="00AD15AA"/>
    <w:rsid w:val="00AD5371"/>
    <w:rsid w:val="00AE10A9"/>
    <w:rsid w:val="00AE5ED7"/>
    <w:rsid w:val="00AF2B62"/>
    <w:rsid w:val="00AF43E3"/>
    <w:rsid w:val="00AF6C94"/>
    <w:rsid w:val="00B01887"/>
    <w:rsid w:val="00B03081"/>
    <w:rsid w:val="00B031F5"/>
    <w:rsid w:val="00B03269"/>
    <w:rsid w:val="00B05031"/>
    <w:rsid w:val="00B1038C"/>
    <w:rsid w:val="00B1263C"/>
    <w:rsid w:val="00B128D1"/>
    <w:rsid w:val="00B159D9"/>
    <w:rsid w:val="00B23A32"/>
    <w:rsid w:val="00B25BD3"/>
    <w:rsid w:val="00B31EBF"/>
    <w:rsid w:val="00B3321A"/>
    <w:rsid w:val="00B37378"/>
    <w:rsid w:val="00B42714"/>
    <w:rsid w:val="00B44BEE"/>
    <w:rsid w:val="00B4640E"/>
    <w:rsid w:val="00B475DB"/>
    <w:rsid w:val="00B50F36"/>
    <w:rsid w:val="00B512ED"/>
    <w:rsid w:val="00B520E6"/>
    <w:rsid w:val="00B53ECD"/>
    <w:rsid w:val="00B558B6"/>
    <w:rsid w:val="00B55E0F"/>
    <w:rsid w:val="00B56DEC"/>
    <w:rsid w:val="00B64573"/>
    <w:rsid w:val="00B671B6"/>
    <w:rsid w:val="00B74EE4"/>
    <w:rsid w:val="00B76101"/>
    <w:rsid w:val="00B82DFE"/>
    <w:rsid w:val="00B83256"/>
    <w:rsid w:val="00B84FAB"/>
    <w:rsid w:val="00B9453B"/>
    <w:rsid w:val="00B94DCC"/>
    <w:rsid w:val="00BA649F"/>
    <w:rsid w:val="00BB087F"/>
    <w:rsid w:val="00BB7DE5"/>
    <w:rsid w:val="00BC076F"/>
    <w:rsid w:val="00BC0B6F"/>
    <w:rsid w:val="00BC4B45"/>
    <w:rsid w:val="00BD151E"/>
    <w:rsid w:val="00BD284C"/>
    <w:rsid w:val="00BE0382"/>
    <w:rsid w:val="00BE5E3F"/>
    <w:rsid w:val="00BF0F23"/>
    <w:rsid w:val="00BF2BE9"/>
    <w:rsid w:val="00BF448D"/>
    <w:rsid w:val="00BF59DC"/>
    <w:rsid w:val="00C00BB9"/>
    <w:rsid w:val="00C06D4C"/>
    <w:rsid w:val="00C169EB"/>
    <w:rsid w:val="00C16DD5"/>
    <w:rsid w:val="00C17991"/>
    <w:rsid w:val="00C235E8"/>
    <w:rsid w:val="00C25390"/>
    <w:rsid w:val="00C273B9"/>
    <w:rsid w:val="00C322E5"/>
    <w:rsid w:val="00C356AD"/>
    <w:rsid w:val="00C36F6C"/>
    <w:rsid w:val="00C37E94"/>
    <w:rsid w:val="00C42DFF"/>
    <w:rsid w:val="00C473C1"/>
    <w:rsid w:val="00C50E64"/>
    <w:rsid w:val="00C521B6"/>
    <w:rsid w:val="00C6145F"/>
    <w:rsid w:val="00C65EB1"/>
    <w:rsid w:val="00C7127D"/>
    <w:rsid w:val="00C741B7"/>
    <w:rsid w:val="00C90321"/>
    <w:rsid w:val="00C950A7"/>
    <w:rsid w:val="00CA2535"/>
    <w:rsid w:val="00CA490D"/>
    <w:rsid w:val="00CA7019"/>
    <w:rsid w:val="00CB109A"/>
    <w:rsid w:val="00CB1871"/>
    <w:rsid w:val="00CB372F"/>
    <w:rsid w:val="00CB4CDC"/>
    <w:rsid w:val="00CD26F9"/>
    <w:rsid w:val="00CE0483"/>
    <w:rsid w:val="00CE0A44"/>
    <w:rsid w:val="00CE17A0"/>
    <w:rsid w:val="00CE4956"/>
    <w:rsid w:val="00CF0283"/>
    <w:rsid w:val="00CF045A"/>
    <w:rsid w:val="00CF1121"/>
    <w:rsid w:val="00CF1A23"/>
    <w:rsid w:val="00CF61BC"/>
    <w:rsid w:val="00D04373"/>
    <w:rsid w:val="00D05E41"/>
    <w:rsid w:val="00D17504"/>
    <w:rsid w:val="00D20A9A"/>
    <w:rsid w:val="00D20AEE"/>
    <w:rsid w:val="00D21864"/>
    <w:rsid w:val="00D265AE"/>
    <w:rsid w:val="00D401F3"/>
    <w:rsid w:val="00D42055"/>
    <w:rsid w:val="00D54491"/>
    <w:rsid w:val="00D6024C"/>
    <w:rsid w:val="00D63B1B"/>
    <w:rsid w:val="00D70DD2"/>
    <w:rsid w:val="00D7303E"/>
    <w:rsid w:val="00D76564"/>
    <w:rsid w:val="00D778C5"/>
    <w:rsid w:val="00D801DD"/>
    <w:rsid w:val="00D809C3"/>
    <w:rsid w:val="00D90335"/>
    <w:rsid w:val="00D911E7"/>
    <w:rsid w:val="00D948A8"/>
    <w:rsid w:val="00D967F5"/>
    <w:rsid w:val="00DA19CA"/>
    <w:rsid w:val="00DA5F1A"/>
    <w:rsid w:val="00DC18A7"/>
    <w:rsid w:val="00DC3542"/>
    <w:rsid w:val="00DC448B"/>
    <w:rsid w:val="00DD225E"/>
    <w:rsid w:val="00DD74E4"/>
    <w:rsid w:val="00DE1785"/>
    <w:rsid w:val="00DE349C"/>
    <w:rsid w:val="00DE4146"/>
    <w:rsid w:val="00DE5B42"/>
    <w:rsid w:val="00DF16F5"/>
    <w:rsid w:val="00DF2A2E"/>
    <w:rsid w:val="00DF541A"/>
    <w:rsid w:val="00DF5843"/>
    <w:rsid w:val="00DF618D"/>
    <w:rsid w:val="00E00566"/>
    <w:rsid w:val="00E00832"/>
    <w:rsid w:val="00E01C70"/>
    <w:rsid w:val="00E0604A"/>
    <w:rsid w:val="00E07AC2"/>
    <w:rsid w:val="00E115F7"/>
    <w:rsid w:val="00E12E8E"/>
    <w:rsid w:val="00E27FC7"/>
    <w:rsid w:val="00E305F3"/>
    <w:rsid w:val="00E43B37"/>
    <w:rsid w:val="00E54D23"/>
    <w:rsid w:val="00E5558E"/>
    <w:rsid w:val="00E6411C"/>
    <w:rsid w:val="00E67F08"/>
    <w:rsid w:val="00E70A2B"/>
    <w:rsid w:val="00E742E1"/>
    <w:rsid w:val="00E8204A"/>
    <w:rsid w:val="00E85586"/>
    <w:rsid w:val="00E903C2"/>
    <w:rsid w:val="00E90A30"/>
    <w:rsid w:val="00E947AE"/>
    <w:rsid w:val="00E95B60"/>
    <w:rsid w:val="00EA3EF3"/>
    <w:rsid w:val="00EB429A"/>
    <w:rsid w:val="00EB701F"/>
    <w:rsid w:val="00EC3148"/>
    <w:rsid w:val="00EC38BA"/>
    <w:rsid w:val="00EC6DE2"/>
    <w:rsid w:val="00EC71BA"/>
    <w:rsid w:val="00ED1A7E"/>
    <w:rsid w:val="00ED40A5"/>
    <w:rsid w:val="00EE219D"/>
    <w:rsid w:val="00EE464C"/>
    <w:rsid w:val="00EF25E1"/>
    <w:rsid w:val="00EF494D"/>
    <w:rsid w:val="00EF4999"/>
    <w:rsid w:val="00EF5C90"/>
    <w:rsid w:val="00F02853"/>
    <w:rsid w:val="00F03FBF"/>
    <w:rsid w:val="00F065FB"/>
    <w:rsid w:val="00F10996"/>
    <w:rsid w:val="00F16E89"/>
    <w:rsid w:val="00F20224"/>
    <w:rsid w:val="00F20DCA"/>
    <w:rsid w:val="00F217D1"/>
    <w:rsid w:val="00F21BB6"/>
    <w:rsid w:val="00F221EE"/>
    <w:rsid w:val="00F26EB5"/>
    <w:rsid w:val="00F427F1"/>
    <w:rsid w:val="00F4689D"/>
    <w:rsid w:val="00F54DEB"/>
    <w:rsid w:val="00F55D63"/>
    <w:rsid w:val="00F61F98"/>
    <w:rsid w:val="00F62494"/>
    <w:rsid w:val="00F65799"/>
    <w:rsid w:val="00F67DAA"/>
    <w:rsid w:val="00F712AA"/>
    <w:rsid w:val="00F744B2"/>
    <w:rsid w:val="00F75F37"/>
    <w:rsid w:val="00F86E1C"/>
    <w:rsid w:val="00F91054"/>
    <w:rsid w:val="00F93305"/>
    <w:rsid w:val="00F96F5A"/>
    <w:rsid w:val="00FA0EB8"/>
    <w:rsid w:val="00FA122D"/>
    <w:rsid w:val="00FB236B"/>
    <w:rsid w:val="00FB51E2"/>
    <w:rsid w:val="00FB61B5"/>
    <w:rsid w:val="00FB7BAA"/>
    <w:rsid w:val="00FC03AC"/>
    <w:rsid w:val="00FC06CE"/>
    <w:rsid w:val="00FC1E57"/>
    <w:rsid w:val="00FC6D6A"/>
    <w:rsid w:val="00FC7873"/>
    <w:rsid w:val="00FD2982"/>
    <w:rsid w:val="00FD71AD"/>
    <w:rsid w:val="00FD7451"/>
    <w:rsid w:val="00FD7F35"/>
    <w:rsid w:val="00FE140B"/>
    <w:rsid w:val="00FE427A"/>
    <w:rsid w:val="00FE5746"/>
    <w:rsid w:val="00FF2A75"/>
    <w:rsid w:val="00FF53EC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84C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iPriority w:val="99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PL">
    <w:name w:val="PL"/>
    <w:link w:val="PLChar"/>
    <w:qFormat/>
    <w:rsid w:val="00CB4C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CB4CDC"/>
    <w:pPr>
      <w:keepNext/>
      <w:keepLines/>
      <w:jc w:val="both"/>
    </w:pPr>
    <w:rPr>
      <w:rFonts w:ascii="Arial" w:eastAsia="Arial Unicode MS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CB4CDC"/>
    <w:pPr>
      <w:keepNext/>
      <w:keepLines/>
      <w:jc w:val="center"/>
    </w:pPr>
    <w:rPr>
      <w:rFonts w:ascii="Arial" w:eastAsia="Arial Unicode MS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B4CDC"/>
    <w:pPr>
      <w:keepNext/>
      <w:keepLines/>
      <w:spacing w:before="60" w:after="180"/>
      <w:jc w:val="center"/>
    </w:pPr>
    <w:rPr>
      <w:rFonts w:ascii="Arial" w:eastAsia="Arial Unicode MS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B4CDC"/>
    <w:rPr>
      <w:rFonts w:ascii="Arial" w:eastAsia="Arial Unicode MS" w:hAnsi="Arial" w:cs="Times New Roman"/>
      <w:b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CDC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CB4CDC"/>
    <w:rPr>
      <w:rFonts w:ascii="Arial" w:eastAsia="Arial Unicode MS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CDC"/>
    <w:rPr>
      <w:rFonts w:ascii="Arial" w:eastAsia="Arial Unicode MS" w:hAnsi="Arial" w:cs="Times New Roman"/>
      <w:b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D284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 w:cs="Times New Roman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BD284C"/>
    <w:rPr>
      <w:rFonts w:ascii="Arial" w:eastAsia="SimSun" w:hAnsi="Arial" w:cs="Times New Roman"/>
      <w:spacing w:val="2"/>
      <w:kern w:val="2"/>
      <w:sz w:val="21"/>
      <w:szCs w:val="22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D284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D2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108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2_RL2/TSGR2_107bis/Repor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82979C-C272-6140-9510-CF68DE38F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Txx</cp:lastModifiedBy>
  <cp:revision>11</cp:revision>
  <dcterms:created xsi:type="dcterms:W3CDTF">2020-02-13T11:44:00Z</dcterms:created>
  <dcterms:modified xsi:type="dcterms:W3CDTF">2020-02-14T03:29:00Z</dcterms:modified>
</cp:coreProperties>
</file>